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551F" w:rsidRPr="00C5167F" w:rsidRDefault="00473427" w:rsidP="00C5167F">
      <w:pPr>
        <w:rPr>
          <w:rFonts w:cs="Arial"/>
        </w:rPr>
      </w:pPr>
      <w:r w:rsidRPr="00C5167F">
        <w:rPr>
          <w:rFonts w:cs="Arial"/>
          <w:noProof/>
        </w:rPr>
        <mc:AlternateContent>
          <mc:Choice Requires="wps">
            <w:drawing>
              <wp:anchor distT="0" distB="0" distL="114300" distR="114300" simplePos="0" relativeHeight="251657728" behindDoc="0" locked="0" layoutInCell="1" allowOverlap="1" wp14:anchorId="18D75FF2" wp14:editId="6B18EA8E">
                <wp:simplePos x="0" y="0"/>
                <wp:positionH relativeFrom="page">
                  <wp:posOffset>-635</wp:posOffset>
                </wp:positionH>
                <wp:positionV relativeFrom="margin">
                  <wp:posOffset>5147945</wp:posOffset>
                </wp:positionV>
                <wp:extent cx="7773035" cy="457200"/>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777303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E83" w:rsidRPr="004C6234" w:rsidRDefault="00A92C6C" w:rsidP="00EE2C9A">
                            <w:pPr>
                              <w:pStyle w:val="Title"/>
                              <w:rPr>
                                <w:color w:val="FFFFFF" w:themeColor="background1"/>
                              </w:rPr>
                            </w:pPr>
                            <w:sdt>
                              <w:sdtPr>
                                <w:rPr>
                                  <w:color w:val="FFFFFF" w:themeColor="background1"/>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34E83" w:rsidRPr="004C6234">
                                  <w:rPr>
                                    <w:color w:val="FFFFFF" w:themeColor="background1"/>
                                  </w:rPr>
                                  <w:t>2023 Community Needs Assessment</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75FF2" id="_x0000_t202" coordsize="21600,21600" o:spt="202" path="m,l,21600r21600,l21600,xe">
                <v:stroke joinstyle="miter"/>
                <v:path gradientshapeok="t" o:connecttype="rect"/>
              </v:shapetype>
              <v:shape id="Text Box 128" o:spid="_x0000_s1026" type="#_x0000_t202" style="position:absolute;margin-left:-.05pt;margin-top:405.35pt;width:612.05pt;height:3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" filled="f" stroked="f" strokeweight=".5pt">
                <v:textbox inset="1in,0,86.4pt,0">
                  <w:txbxContent>
                    <w:p w:rsidR="00C34E83" w:rsidRPr="004C6234" w:rsidRDefault="00A92C6C" w:rsidP="00EE2C9A">
                      <w:pPr>
                        <w:pStyle w:val="Title"/>
                        <w:rPr>
                          <w:color w:val="FFFFFF" w:themeColor="background1"/>
                        </w:rPr>
                      </w:pPr>
                      <w:sdt>
                        <w:sdtPr>
                          <w:rPr>
                            <w:color w:val="FFFFFF" w:themeColor="background1"/>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34E83" w:rsidRPr="004C6234">
                            <w:rPr>
                              <w:color w:val="FFFFFF" w:themeColor="background1"/>
                            </w:rPr>
                            <w:t>2023 Community Needs Assessment</w:t>
                          </w:r>
                        </w:sdtContent>
                      </w:sdt>
                    </w:p>
                  </w:txbxContent>
                </v:textbox>
                <w10:wrap type="square" anchorx="page" anchory="margin"/>
              </v:shape>
            </w:pict>
          </mc:Fallback>
        </mc:AlternateContent>
      </w:r>
      <w:r w:rsidRPr="00C5167F">
        <w:rPr>
          <w:rFonts w:cs="Arial"/>
          <w:noProof/>
        </w:rPr>
        <mc:AlternateContent>
          <mc:Choice Requires="wps">
            <w:drawing>
              <wp:anchor distT="0" distB="0" distL="114300" distR="114300" simplePos="0" relativeHeight="251655680" behindDoc="0" locked="0" layoutInCell="1" allowOverlap="1" wp14:anchorId="1169201F" wp14:editId="08602285">
                <wp:simplePos x="0" y="0"/>
                <wp:positionH relativeFrom="page">
                  <wp:posOffset>-1405890</wp:posOffset>
                </wp:positionH>
                <wp:positionV relativeFrom="paragraph">
                  <wp:posOffset>5166432</wp:posOffset>
                </wp:positionV>
                <wp:extent cx="9281795" cy="551815"/>
                <wp:effectExtent l="0" t="0" r="0" b="635"/>
                <wp:wrapNone/>
                <wp:docPr id="63512303" name="Rectangle 2"/>
                <wp:cNvGraphicFramePr/>
                <a:graphic xmlns:a="http://schemas.openxmlformats.org/drawingml/2006/main">
                  <a:graphicData uri="http://schemas.microsoft.com/office/word/2010/wordprocessingShape">
                    <wps:wsp>
                      <wps:cNvSpPr/>
                      <wps:spPr>
                        <a:xfrm>
                          <a:off x="0" y="0"/>
                          <a:ext cx="9281795" cy="5518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09E42C" id="Rectangle 2" o:spid="_x0000_s1026" style="position:absolute;margin-left:-110.7pt;margin-top:406.8pt;width:730.85pt;height:43.45pt;z-index:2516556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" fillcolor="#c80452 [3204]" stroked="f" strokeweight="1pt">
                <w10:wrap anchorx="page"/>
              </v:rect>
            </w:pict>
          </mc:Fallback>
        </mc:AlternateContent>
      </w:r>
      <w:r w:rsidRPr="00C5167F">
        <w:rPr>
          <w:rFonts w:cs="Arial"/>
          <w:noProof/>
        </w:rPr>
        <w:drawing>
          <wp:anchor distT="0" distB="0" distL="114300" distR="114300" simplePos="0" relativeHeight="251660800" behindDoc="1" locked="0" layoutInCell="1" allowOverlap="1" wp14:anchorId="38D27D07" wp14:editId="370B3786">
            <wp:simplePos x="0" y="0"/>
            <wp:positionH relativeFrom="page">
              <wp:posOffset>3150235</wp:posOffset>
            </wp:positionH>
            <wp:positionV relativeFrom="paragraph">
              <wp:posOffset>2474595</wp:posOffset>
            </wp:positionV>
            <wp:extent cx="5330825" cy="3556000"/>
            <wp:effectExtent l="0" t="0" r="0" b="6350"/>
            <wp:wrapNone/>
            <wp:docPr id="815397743" name="Picture 1" descr="A person and two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97743" name="Picture 1" descr="A person and two children sitting on the floor&#10;&#10;Description automatically generated"/>
                    <pic:cNvPicPr/>
                  </pic:nvPicPr>
                  <pic:blipFill rotWithShape="1">
                    <a:blip r:embed="rId12" cstate="print">
                      <a:extLst>
                        <a:ext uri="{28A0092B-C50C-407E-A947-70E740481C1C}">
                          <a14:useLocalDpi xmlns:a14="http://schemas.microsoft.com/office/drawing/2010/main" val="0"/>
                        </a:ext>
                      </a:extLst>
                    </a:blip>
                    <a:srcRect l="11004" r="-11004"/>
                    <a:stretch/>
                  </pic:blipFill>
                  <pic:spPr>
                    <a:xfrm>
                      <a:off x="0" y="0"/>
                      <a:ext cx="5330825" cy="3556000"/>
                    </a:xfrm>
                    <a:prstGeom prst="rect">
                      <a:avLst/>
                    </a:prstGeom>
                  </pic:spPr>
                </pic:pic>
              </a:graphicData>
            </a:graphic>
            <wp14:sizeRelH relativeFrom="page">
              <wp14:pctWidth>0</wp14:pctWidth>
            </wp14:sizeRelH>
            <wp14:sizeRelV relativeFrom="page">
              <wp14:pctHeight>0</wp14:pctHeight>
            </wp14:sizeRelV>
          </wp:anchor>
        </w:drawing>
      </w:r>
      <w:r w:rsidRPr="00C5167F">
        <w:rPr>
          <w:rFonts w:cs="Arial"/>
          <w:noProof/>
        </w:rPr>
        <w:drawing>
          <wp:anchor distT="0" distB="0" distL="114300" distR="114300" simplePos="0" relativeHeight="251661824" behindDoc="1" locked="0" layoutInCell="1" allowOverlap="1" wp14:anchorId="45F0333D" wp14:editId="445DEB9E">
            <wp:simplePos x="0" y="0"/>
            <wp:positionH relativeFrom="page">
              <wp:posOffset>3147695</wp:posOffset>
            </wp:positionH>
            <wp:positionV relativeFrom="paragraph">
              <wp:posOffset>5682615</wp:posOffset>
            </wp:positionV>
            <wp:extent cx="5159375" cy="3439795"/>
            <wp:effectExtent l="0" t="0" r="3175" b="8255"/>
            <wp:wrapNone/>
            <wp:docPr id="99641317" name="Picture 99641317" descr="A person and two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1317" name="Picture 99641317" descr="A person and two children sitting on the fl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9375" cy="3439795"/>
                    </a:xfrm>
                    <a:prstGeom prst="rect">
                      <a:avLst/>
                    </a:prstGeom>
                  </pic:spPr>
                </pic:pic>
              </a:graphicData>
            </a:graphic>
            <wp14:sizeRelH relativeFrom="page">
              <wp14:pctWidth>0</wp14:pctWidth>
            </wp14:sizeRelH>
            <wp14:sizeRelV relativeFrom="page">
              <wp14:pctHeight>0</wp14:pctHeight>
            </wp14:sizeRelV>
          </wp:anchor>
        </w:drawing>
      </w:r>
      <w:r w:rsidRPr="00C5167F">
        <w:rPr>
          <w:rFonts w:cs="Arial"/>
          <w:noProof/>
        </w:rPr>
        <w:drawing>
          <wp:anchor distT="0" distB="0" distL="114300" distR="114300" simplePos="0" relativeHeight="251662848" behindDoc="1" locked="0" layoutInCell="1" allowOverlap="1" wp14:anchorId="02C099E2" wp14:editId="6224E15E">
            <wp:simplePos x="0" y="0"/>
            <wp:positionH relativeFrom="page">
              <wp:posOffset>3149492</wp:posOffset>
            </wp:positionH>
            <wp:positionV relativeFrom="paragraph">
              <wp:posOffset>-906145</wp:posOffset>
            </wp:positionV>
            <wp:extent cx="5181600" cy="3454400"/>
            <wp:effectExtent l="0" t="0" r="0" b="0"/>
            <wp:wrapNone/>
            <wp:docPr id="669020884" name="Picture 669020884" descr="A person and two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20884" name="Picture 669020884" descr="A person and two children sitting on the floor&#10;&#10;Description automatically generated"/>
                    <pic:cNvPicPr/>
                  </pic:nvPicPr>
                  <pic:blipFill rotWithShape="1">
                    <a:blip r:embed="rId14" cstate="print">
                      <a:extLst>
                        <a:ext uri="{28A0092B-C50C-407E-A947-70E740481C1C}">
                          <a14:useLocalDpi xmlns:a14="http://schemas.microsoft.com/office/drawing/2010/main" val="0"/>
                        </a:ext>
                      </a:extLst>
                    </a:blip>
                    <a:srcRect l="9323" r="-9323"/>
                    <a:stretch/>
                  </pic:blipFill>
                  <pic:spPr>
                    <a:xfrm>
                      <a:off x="0" y="0"/>
                      <a:ext cx="5181600" cy="3454400"/>
                    </a:xfrm>
                    <a:prstGeom prst="rect">
                      <a:avLst/>
                    </a:prstGeom>
                  </pic:spPr>
                </pic:pic>
              </a:graphicData>
            </a:graphic>
            <wp14:sizeRelH relativeFrom="page">
              <wp14:pctWidth>0</wp14:pctWidth>
            </wp14:sizeRelH>
            <wp14:sizeRelV relativeFrom="page">
              <wp14:pctHeight>0</wp14:pctHeight>
            </wp14:sizeRelV>
          </wp:anchor>
        </w:drawing>
      </w:r>
      <w:r w:rsidRPr="00C5167F">
        <w:rPr>
          <w:rFonts w:cs="Arial"/>
          <w:noProof/>
        </w:rPr>
        <w:drawing>
          <wp:anchor distT="0" distB="0" distL="114300" distR="114300" simplePos="0" relativeHeight="251658752" behindDoc="0" locked="0" layoutInCell="1" allowOverlap="1" wp14:anchorId="195742AF" wp14:editId="3BE6AC3D">
            <wp:simplePos x="0" y="0"/>
            <wp:positionH relativeFrom="margin">
              <wp:posOffset>-433489</wp:posOffset>
            </wp:positionH>
            <wp:positionV relativeFrom="paragraph">
              <wp:posOffset>-2384</wp:posOffset>
            </wp:positionV>
            <wp:extent cx="2310765" cy="13385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0765" cy="1338580"/>
                    </a:xfrm>
                    <a:prstGeom prst="rect">
                      <a:avLst/>
                    </a:prstGeom>
                  </pic:spPr>
                </pic:pic>
              </a:graphicData>
            </a:graphic>
            <wp14:sizeRelH relativeFrom="page">
              <wp14:pctWidth>0</wp14:pctWidth>
            </wp14:sizeRelH>
            <wp14:sizeRelV relativeFrom="page">
              <wp14:pctHeight>0</wp14:pctHeight>
            </wp14:sizeRelV>
          </wp:anchor>
        </w:drawing>
      </w:r>
      <w:sdt>
        <w:sdtPr>
          <w:rPr>
            <w:rFonts w:cs="Arial"/>
          </w:rPr>
          <w:id w:val="-28030521"/>
          <w:docPartObj>
            <w:docPartGallery w:val="Cover Pages"/>
            <w:docPartUnique/>
          </w:docPartObj>
        </w:sdtPr>
        <w:sdtEndPr/>
        <w:sdtContent>
          <w:r w:rsidR="005E551F" w:rsidRPr="00C5167F">
            <w:rPr>
              <w:rFonts w:cs="Arial"/>
            </w:rPr>
            <w:br w:type="page"/>
          </w:r>
        </w:sdtContent>
      </w:sdt>
    </w:p>
    <w:sdt>
      <w:sdtPr>
        <w:rPr>
          <w:b w:val="0"/>
          <w:color w:val="E06D06" w:themeColor="accent3"/>
        </w:rPr>
        <w:id w:val="2142378568"/>
        <w:docPartObj>
          <w:docPartGallery w:val="Table of Contents"/>
          <w:docPartUnique/>
        </w:docPartObj>
      </w:sdtPr>
      <w:sdtEndPr>
        <w:rPr>
          <w:b/>
          <w:bCs/>
          <w:noProof/>
          <w:color w:val="000000" w:themeColor="text1"/>
        </w:rPr>
      </w:sdtEndPr>
      <w:sdtContent>
        <w:p w:rsidR="0084122E" w:rsidRPr="00C5167F" w:rsidRDefault="005C1EA1" w:rsidP="00C5167F">
          <w:pPr>
            <w:pStyle w:val="TOC1"/>
            <w:rPr>
              <w:rFonts w:asciiTheme="minorHAnsi" w:eastAsiaTheme="minorEastAsia" w:hAnsiTheme="minorHAnsi"/>
              <w:b w:val="0"/>
              <w:noProof/>
              <w:color w:val="auto"/>
            </w:rPr>
          </w:pPr>
          <w:r>
            <w:rPr>
              <w:b w:val="0"/>
              <w:color w:val="E06D06" w:themeColor="accent3"/>
            </w:rPr>
            <w:br/>
          </w:r>
          <w:r w:rsidR="00CE1D86" w:rsidRPr="00C5167F">
            <w:fldChar w:fldCharType="begin"/>
          </w:r>
          <w:r w:rsidR="00CE1D86" w:rsidRPr="00C5167F">
            <w:instrText xml:space="preserve"> TOC \o "1-3" \h \z \u </w:instrText>
          </w:r>
          <w:r w:rsidR="00CE1D86" w:rsidRPr="00C5167F">
            <w:fldChar w:fldCharType="separate"/>
          </w:r>
          <w:hyperlink w:anchor="_Toc139609031" w:history="1">
            <w:r w:rsidR="0084122E" w:rsidRPr="00C5167F">
              <w:rPr>
                <w:rStyle w:val="Hyperlink"/>
                <w:noProof/>
              </w:rPr>
              <w:t>Introduction</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_Toc139609031 \h </w:instrText>
            </w:r>
            <w:r w:rsidR="0084122E" w:rsidRPr="00C5167F">
              <w:rPr>
                <w:noProof/>
                <w:webHidden/>
              </w:rPr>
            </w:r>
            <w:r w:rsidR="0084122E" w:rsidRPr="00C5167F">
              <w:rPr>
                <w:noProof/>
                <w:webHidden/>
              </w:rPr>
              <w:fldChar w:fldCharType="separate"/>
            </w:r>
            <w:r>
              <w:rPr>
                <w:noProof/>
                <w:webHidden/>
              </w:rPr>
              <w:t>2</w:t>
            </w:r>
            <w:r w:rsidR="0084122E" w:rsidRPr="00C5167F">
              <w:rPr>
                <w:noProof/>
                <w:webHidden/>
              </w:rPr>
              <w:fldChar w:fldCharType="end"/>
            </w:r>
          </w:hyperlink>
        </w:p>
        <w:p w:rsidR="0084122E" w:rsidRPr="00C5167F" w:rsidRDefault="00A92C6C" w:rsidP="00C5167F">
          <w:pPr>
            <w:pStyle w:val="TOC2"/>
            <w:rPr>
              <w:rFonts w:asciiTheme="minorHAnsi" w:eastAsiaTheme="minorEastAsia" w:hAnsiTheme="minorHAnsi"/>
              <w:noProof/>
              <w:color w:val="auto"/>
            </w:rPr>
          </w:pPr>
          <w:hyperlink w:anchor="_Toc139609032" w:history="1">
            <w:r w:rsidR="0084122E" w:rsidRPr="00C5167F">
              <w:rPr>
                <w:rStyle w:val="Hyperlink"/>
                <w:noProof/>
              </w:rPr>
              <w:t>About Community Action of Southern Indiana (CASI)</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_Toc139609032 \h </w:instrText>
            </w:r>
            <w:r w:rsidR="0084122E" w:rsidRPr="00C5167F">
              <w:rPr>
                <w:noProof/>
                <w:webHidden/>
              </w:rPr>
            </w:r>
            <w:r w:rsidR="0084122E" w:rsidRPr="00C5167F">
              <w:rPr>
                <w:noProof/>
                <w:webHidden/>
              </w:rPr>
              <w:fldChar w:fldCharType="separate"/>
            </w:r>
            <w:r w:rsidR="005C1EA1">
              <w:rPr>
                <w:noProof/>
                <w:webHidden/>
              </w:rPr>
              <w:t>2</w:t>
            </w:r>
            <w:r w:rsidR="0084122E" w:rsidRPr="00C5167F">
              <w:rPr>
                <w:noProof/>
                <w:webHidden/>
              </w:rPr>
              <w:fldChar w:fldCharType="end"/>
            </w:r>
          </w:hyperlink>
        </w:p>
        <w:p w:rsidR="0084122E" w:rsidRPr="00C5167F" w:rsidRDefault="00A92C6C" w:rsidP="00C5167F">
          <w:pPr>
            <w:pStyle w:val="TOC2"/>
            <w:rPr>
              <w:rFonts w:asciiTheme="minorHAnsi" w:eastAsiaTheme="minorEastAsia" w:hAnsiTheme="minorHAnsi"/>
              <w:noProof/>
              <w:color w:val="auto"/>
            </w:rPr>
          </w:pPr>
          <w:hyperlink w:anchor="_Toc139609033" w:history="1">
            <w:r w:rsidR="0084122E" w:rsidRPr="00C5167F">
              <w:rPr>
                <w:rStyle w:val="Hyperlink"/>
                <w:rFonts w:eastAsiaTheme="majorEastAsia" w:cs="Arial"/>
                <w:noProof/>
              </w:rPr>
              <w:t>Service Area</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_Toc139609033 \h </w:instrText>
            </w:r>
            <w:r w:rsidR="0084122E" w:rsidRPr="00C5167F">
              <w:rPr>
                <w:noProof/>
                <w:webHidden/>
              </w:rPr>
            </w:r>
            <w:r w:rsidR="0084122E" w:rsidRPr="00C5167F">
              <w:rPr>
                <w:noProof/>
                <w:webHidden/>
              </w:rPr>
              <w:fldChar w:fldCharType="separate"/>
            </w:r>
            <w:r w:rsidR="005C1EA1">
              <w:rPr>
                <w:noProof/>
                <w:webHidden/>
              </w:rPr>
              <w:t>3</w:t>
            </w:r>
            <w:r w:rsidR="0084122E" w:rsidRPr="00C5167F">
              <w:rPr>
                <w:noProof/>
                <w:webHidden/>
              </w:rPr>
              <w:fldChar w:fldCharType="end"/>
            </w:r>
          </w:hyperlink>
        </w:p>
        <w:p w:rsidR="0084122E" w:rsidRPr="00C5167F" w:rsidRDefault="00A92C6C" w:rsidP="00C5167F">
          <w:pPr>
            <w:pStyle w:val="TOC3"/>
            <w:rPr>
              <w:rFonts w:asciiTheme="minorHAnsi" w:eastAsiaTheme="minorEastAsia" w:hAnsiTheme="minorHAnsi"/>
              <w:i w:val="0"/>
              <w:noProof/>
              <w:color w:val="auto"/>
            </w:rPr>
          </w:pPr>
          <w:hyperlink w:anchor="_Toc139609034" w:history="1">
            <w:r w:rsidR="0084122E" w:rsidRPr="00C5167F">
              <w:rPr>
                <w:rStyle w:val="Hyperlink"/>
                <w:noProof/>
              </w:rPr>
              <w:t>Direct Service Statistics 2022</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_Toc139609034 \h </w:instrText>
            </w:r>
            <w:r w:rsidR="0084122E" w:rsidRPr="00C5167F">
              <w:rPr>
                <w:noProof/>
                <w:webHidden/>
              </w:rPr>
            </w:r>
            <w:r w:rsidR="0084122E" w:rsidRPr="00C5167F">
              <w:rPr>
                <w:noProof/>
                <w:webHidden/>
              </w:rPr>
              <w:fldChar w:fldCharType="separate"/>
            </w:r>
            <w:r w:rsidR="005C1EA1">
              <w:rPr>
                <w:noProof/>
                <w:webHidden/>
              </w:rPr>
              <w:t>3</w:t>
            </w:r>
            <w:r w:rsidR="0084122E" w:rsidRPr="00C5167F">
              <w:rPr>
                <w:noProof/>
                <w:webHidden/>
              </w:rPr>
              <w:fldChar w:fldCharType="end"/>
            </w:r>
          </w:hyperlink>
        </w:p>
        <w:p w:rsidR="0084122E" w:rsidRPr="00C5167F" w:rsidRDefault="00A92C6C" w:rsidP="00C5167F">
          <w:pPr>
            <w:pStyle w:val="TOC1"/>
            <w:rPr>
              <w:rFonts w:asciiTheme="minorHAnsi" w:eastAsiaTheme="minorEastAsia" w:hAnsiTheme="minorHAnsi"/>
              <w:b w:val="0"/>
              <w:noProof/>
              <w:color w:val="auto"/>
            </w:rPr>
          </w:pPr>
          <w:hyperlink w:anchor="_Toc139609035" w:history="1">
            <w:r w:rsidR="0084122E" w:rsidRPr="00C5167F">
              <w:rPr>
                <w:rStyle w:val="Hyperlink"/>
                <w:noProof/>
              </w:rPr>
              <w:t>Overview of the Causes and Conditions of Poverty</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_Toc139609035 \h </w:instrText>
            </w:r>
            <w:r w:rsidR="0084122E" w:rsidRPr="00C5167F">
              <w:rPr>
                <w:noProof/>
                <w:webHidden/>
              </w:rPr>
            </w:r>
            <w:r w:rsidR="0084122E" w:rsidRPr="00C5167F">
              <w:rPr>
                <w:noProof/>
                <w:webHidden/>
              </w:rPr>
              <w:fldChar w:fldCharType="separate"/>
            </w:r>
            <w:r w:rsidR="005C1EA1">
              <w:rPr>
                <w:noProof/>
                <w:webHidden/>
              </w:rPr>
              <w:t>4</w:t>
            </w:r>
            <w:r w:rsidR="0084122E" w:rsidRPr="00C5167F">
              <w:rPr>
                <w:noProof/>
                <w:webHidden/>
              </w:rPr>
              <w:fldChar w:fldCharType="end"/>
            </w:r>
          </w:hyperlink>
        </w:p>
        <w:p w:rsidR="0084122E" w:rsidRPr="00C5167F" w:rsidRDefault="00A92C6C" w:rsidP="00C5167F">
          <w:pPr>
            <w:pStyle w:val="TOC2"/>
            <w:rPr>
              <w:rFonts w:asciiTheme="minorHAnsi" w:eastAsiaTheme="minorEastAsia" w:hAnsiTheme="minorHAnsi"/>
              <w:noProof/>
              <w:color w:val="auto"/>
            </w:rPr>
          </w:pPr>
          <w:hyperlink w:anchor="_Toc139609036" w:history="1">
            <w:r w:rsidR="0084122E" w:rsidRPr="00C5167F">
              <w:rPr>
                <w:rStyle w:val="Hyperlink"/>
                <w:noProof/>
              </w:rPr>
              <w:t>What is Poverty?</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_Toc139609036 \h </w:instrText>
            </w:r>
            <w:r w:rsidR="0084122E" w:rsidRPr="00C5167F">
              <w:rPr>
                <w:noProof/>
                <w:webHidden/>
              </w:rPr>
            </w:r>
            <w:r w:rsidR="0084122E" w:rsidRPr="00C5167F">
              <w:rPr>
                <w:noProof/>
                <w:webHidden/>
              </w:rPr>
              <w:fldChar w:fldCharType="separate"/>
            </w:r>
            <w:r w:rsidR="005C1EA1">
              <w:rPr>
                <w:noProof/>
                <w:webHidden/>
              </w:rPr>
              <w:t>4</w:t>
            </w:r>
            <w:r w:rsidR="0084122E" w:rsidRPr="00C5167F">
              <w:rPr>
                <w:noProof/>
                <w:webHidden/>
              </w:rPr>
              <w:fldChar w:fldCharType="end"/>
            </w:r>
          </w:hyperlink>
        </w:p>
        <w:p w:rsidR="0084122E" w:rsidRPr="00C5167F" w:rsidRDefault="00A92C6C" w:rsidP="00C5167F">
          <w:pPr>
            <w:pStyle w:val="TOC2"/>
            <w:rPr>
              <w:rFonts w:asciiTheme="minorHAnsi" w:eastAsiaTheme="minorEastAsia" w:hAnsiTheme="minorHAnsi"/>
              <w:noProof/>
              <w:color w:val="auto"/>
            </w:rPr>
          </w:pPr>
          <w:hyperlink w:anchor="_Toc139609037" w:history="1">
            <w:r w:rsidR="0084122E" w:rsidRPr="00C5167F">
              <w:rPr>
                <w:rStyle w:val="Hyperlink"/>
                <w:noProof/>
              </w:rPr>
              <w:t>How is Poverty Measured?</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_Toc139609037 \h </w:instrText>
            </w:r>
            <w:r w:rsidR="0084122E" w:rsidRPr="00C5167F">
              <w:rPr>
                <w:noProof/>
                <w:webHidden/>
              </w:rPr>
            </w:r>
            <w:r w:rsidR="0084122E" w:rsidRPr="00C5167F">
              <w:rPr>
                <w:noProof/>
                <w:webHidden/>
              </w:rPr>
              <w:fldChar w:fldCharType="separate"/>
            </w:r>
            <w:r w:rsidR="005C1EA1">
              <w:rPr>
                <w:noProof/>
                <w:webHidden/>
              </w:rPr>
              <w:t>4</w:t>
            </w:r>
            <w:r w:rsidR="0084122E" w:rsidRPr="00C5167F">
              <w:rPr>
                <w:noProof/>
                <w:webHidden/>
              </w:rPr>
              <w:fldChar w:fldCharType="end"/>
            </w:r>
          </w:hyperlink>
        </w:p>
        <w:p w:rsidR="0084122E" w:rsidRPr="00C5167F" w:rsidRDefault="00A92C6C" w:rsidP="00C5167F">
          <w:pPr>
            <w:pStyle w:val="TOC2"/>
            <w:rPr>
              <w:rFonts w:asciiTheme="minorHAnsi" w:eastAsiaTheme="minorEastAsia" w:hAnsiTheme="minorHAnsi"/>
              <w:noProof/>
              <w:color w:val="auto"/>
            </w:rPr>
          </w:pPr>
          <w:hyperlink w:anchor="_Toc139609038" w:history="1">
            <w:r w:rsidR="0084122E" w:rsidRPr="00C5167F">
              <w:rPr>
                <w:rStyle w:val="Hyperlink"/>
                <w:noProof/>
              </w:rPr>
              <w:t>Understanding the Causes and Conditions of Poverty</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_Toc139609038 \h </w:instrText>
            </w:r>
            <w:r w:rsidR="0084122E" w:rsidRPr="00C5167F">
              <w:rPr>
                <w:noProof/>
                <w:webHidden/>
              </w:rPr>
            </w:r>
            <w:r w:rsidR="0084122E" w:rsidRPr="00C5167F">
              <w:rPr>
                <w:noProof/>
                <w:webHidden/>
              </w:rPr>
              <w:fldChar w:fldCharType="separate"/>
            </w:r>
            <w:r w:rsidR="005C1EA1">
              <w:rPr>
                <w:noProof/>
                <w:webHidden/>
              </w:rPr>
              <w:t>5</w:t>
            </w:r>
            <w:r w:rsidR="0084122E" w:rsidRPr="00C5167F">
              <w:rPr>
                <w:noProof/>
                <w:webHidden/>
              </w:rPr>
              <w:fldChar w:fldCharType="end"/>
            </w:r>
          </w:hyperlink>
        </w:p>
        <w:p w:rsidR="0084122E" w:rsidRPr="00C5167F" w:rsidRDefault="00A92C6C" w:rsidP="00C5167F">
          <w:pPr>
            <w:pStyle w:val="TOC1"/>
            <w:rPr>
              <w:rFonts w:asciiTheme="minorHAnsi" w:eastAsiaTheme="minorEastAsia" w:hAnsiTheme="minorHAnsi"/>
              <w:b w:val="0"/>
              <w:noProof/>
              <w:color w:val="auto"/>
            </w:rPr>
          </w:pPr>
          <w:hyperlink w:anchor="_Toc139609039" w:history="1">
            <w:r w:rsidR="0084122E" w:rsidRPr="00C5167F">
              <w:rPr>
                <w:rStyle w:val="Hyperlink"/>
                <w:noProof/>
              </w:rPr>
              <w:t>Methodology</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_Toc139609039 \h </w:instrText>
            </w:r>
            <w:r w:rsidR="0084122E" w:rsidRPr="00C5167F">
              <w:rPr>
                <w:noProof/>
                <w:webHidden/>
              </w:rPr>
            </w:r>
            <w:r w:rsidR="0084122E" w:rsidRPr="00C5167F">
              <w:rPr>
                <w:noProof/>
                <w:webHidden/>
              </w:rPr>
              <w:fldChar w:fldCharType="separate"/>
            </w:r>
            <w:r w:rsidR="005C1EA1">
              <w:rPr>
                <w:noProof/>
                <w:webHidden/>
              </w:rPr>
              <w:t>7</w:t>
            </w:r>
            <w:r w:rsidR="0084122E" w:rsidRPr="00C5167F">
              <w:rPr>
                <w:noProof/>
                <w:webHidden/>
              </w:rPr>
              <w:fldChar w:fldCharType="end"/>
            </w:r>
          </w:hyperlink>
        </w:p>
        <w:p w:rsidR="0084122E" w:rsidRPr="00C5167F" w:rsidRDefault="00A92C6C" w:rsidP="00C5167F">
          <w:pPr>
            <w:pStyle w:val="TOC2"/>
            <w:rPr>
              <w:rFonts w:asciiTheme="minorHAnsi" w:eastAsiaTheme="minorEastAsia" w:hAnsiTheme="minorHAnsi"/>
              <w:noProof/>
              <w:color w:val="auto"/>
            </w:rPr>
          </w:pPr>
          <w:hyperlink w:anchor="_Toc139609040" w:history="1">
            <w:r w:rsidR="0084122E" w:rsidRPr="00C5167F">
              <w:rPr>
                <w:rStyle w:val="Hyperlink"/>
                <w:noProof/>
              </w:rPr>
              <w:t>Client Survey</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_Toc139609040 \h </w:instrText>
            </w:r>
            <w:r w:rsidR="0084122E" w:rsidRPr="00C5167F">
              <w:rPr>
                <w:noProof/>
                <w:webHidden/>
              </w:rPr>
            </w:r>
            <w:r w:rsidR="0084122E" w:rsidRPr="00C5167F">
              <w:rPr>
                <w:noProof/>
                <w:webHidden/>
              </w:rPr>
              <w:fldChar w:fldCharType="separate"/>
            </w:r>
            <w:r w:rsidR="005C1EA1">
              <w:rPr>
                <w:noProof/>
                <w:webHidden/>
              </w:rPr>
              <w:t>7</w:t>
            </w:r>
            <w:r w:rsidR="0084122E" w:rsidRPr="00C5167F">
              <w:rPr>
                <w:noProof/>
                <w:webHidden/>
              </w:rPr>
              <w:fldChar w:fldCharType="end"/>
            </w:r>
          </w:hyperlink>
        </w:p>
        <w:p w:rsidR="0084122E" w:rsidRPr="00C5167F" w:rsidRDefault="00A92C6C" w:rsidP="00C5167F">
          <w:pPr>
            <w:pStyle w:val="TOC2"/>
            <w:rPr>
              <w:rFonts w:asciiTheme="minorHAnsi" w:eastAsiaTheme="minorEastAsia" w:hAnsiTheme="minorHAnsi"/>
              <w:noProof/>
              <w:color w:val="auto"/>
            </w:rPr>
          </w:pPr>
          <w:hyperlink w:anchor="_Toc139609041" w:history="1">
            <w:r w:rsidR="0084122E" w:rsidRPr="00C5167F">
              <w:rPr>
                <w:rStyle w:val="Hyperlink"/>
                <w:noProof/>
              </w:rPr>
              <w:t>Secondary Data</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_Toc139609041 \h </w:instrText>
            </w:r>
            <w:r w:rsidR="0084122E" w:rsidRPr="00C5167F">
              <w:rPr>
                <w:noProof/>
                <w:webHidden/>
              </w:rPr>
            </w:r>
            <w:r w:rsidR="0084122E" w:rsidRPr="00C5167F">
              <w:rPr>
                <w:noProof/>
                <w:webHidden/>
              </w:rPr>
              <w:fldChar w:fldCharType="separate"/>
            </w:r>
            <w:r w:rsidR="005C1EA1">
              <w:rPr>
                <w:noProof/>
                <w:webHidden/>
              </w:rPr>
              <w:t>7</w:t>
            </w:r>
            <w:r w:rsidR="0084122E" w:rsidRPr="00C5167F">
              <w:rPr>
                <w:noProof/>
                <w:webHidden/>
              </w:rPr>
              <w:fldChar w:fldCharType="end"/>
            </w:r>
          </w:hyperlink>
        </w:p>
        <w:p w:rsidR="0084122E" w:rsidRPr="00C5167F" w:rsidRDefault="00A92C6C" w:rsidP="00C5167F">
          <w:pPr>
            <w:pStyle w:val="TOC1"/>
            <w:rPr>
              <w:rFonts w:asciiTheme="minorHAnsi" w:eastAsiaTheme="minorEastAsia" w:hAnsiTheme="minorHAnsi"/>
              <w:b w:val="0"/>
              <w:noProof/>
              <w:color w:val="auto"/>
            </w:rPr>
          </w:pPr>
          <w:hyperlink w:anchor="_Toc139609042" w:history="1">
            <w:r w:rsidR="0084122E" w:rsidRPr="00C5167F">
              <w:rPr>
                <w:rStyle w:val="Hyperlink"/>
                <w:rFonts w:eastAsia="Arial"/>
                <w:noProof/>
              </w:rPr>
              <w:t>Service Area Demographics &amp; Poverty Statistics</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_Toc139609042 \h </w:instrText>
            </w:r>
            <w:r w:rsidR="0084122E" w:rsidRPr="00C5167F">
              <w:rPr>
                <w:noProof/>
                <w:webHidden/>
              </w:rPr>
            </w:r>
            <w:r w:rsidR="0084122E" w:rsidRPr="00C5167F">
              <w:rPr>
                <w:noProof/>
                <w:webHidden/>
              </w:rPr>
              <w:fldChar w:fldCharType="separate"/>
            </w:r>
            <w:r w:rsidR="005C1EA1">
              <w:rPr>
                <w:noProof/>
                <w:webHidden/>
              </w:rPr>
              <w:t>8</w:t>
            </w:r>
            <w:r w:rsidR="0084122E" w:rsidRPr="00C5167F">
              <w:rPr>
                <w:noProof/>
                <w:webHidden/>
              </w:rPr>
              <w:fldChar w:fldCharType="end"/>
            </w:r>
          </w:hyperlink>
        </w:p>
        <w:p w:rsidR="0084122E" w:rsidRPr="00C5167F" w:rsidRDefault="00A92C6C" w:rsidP="00C5167F">
          <w:pPr>
            <w:pStyle w:val="TOC2"/>
            <w:rPr>
              <w:rFonts w:asciiTheme="minorHAnsi" w:eastAsiaTheme="minorEastAsia" w:hAnsiTheme="minorHAnsi"/>
              <w:noProof/>
              <w:color w:val="auto"/>
            </w:rPr>
          </w:pPr>
          <w:hyperlink w:anchor="_Toc139609043" w:history="1">
            <w:r w:rsidR="0084122E" w:rsidRPr="00C5167F">
              <w:rPr>
                <w:rStyle w:val="Hyperlink"/>
                <w:rFonts w:eastAsia="Arial"/>
                <w:noProof/>
              </w:rPr>
              <w:t>Population</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_Toc139609043 \h </w:instrText>
            </w:r>
            <w:r w:rsidR="0084122E" w:rsidRPr="00C5167F">
              <w:rPr>
                <w:noProof/>
                <w:webHidden/>
              </w:rPr>
            </w:r>
            <w:r w:rsidR="0084122E" w:rsidRPr="00C5167F">
              <w:rPr>
                <w:noProof/>
                <w:webHidden/>
              </w:rPr>
              <w:fldChar w:fldCharType="separate"/>
            </w:r>
            <w:r w:rsidR="005C1EA1">
              <w:rPr>
                <w:noProof/>
                <w:webHidden/>
              </w:rPr>
              <w:t>8</w:t>
            </w:r>
            <w:r w:rsidR="0084122E" w:rsidRPr="00C5167F">
              <w:rPr>
                <w:noProof/>
                <w:webHidden/>
              </w:rPr>
              <w:fldChar w:fldCharType="end"/>
            </w:r>
          </w:hyperlink>
        </w:p>
        <w:p w:rsidR="0084122E" w:rsidRPr="00C5167F" w:rsidRDefault="00A92C6C" w:rsidP="00C5167F">
          <w:pPr>
            <w:pStyle w:val="TOC2"/>
            <w:rPr>
              <w:rFonts w:asciiTheme="minorHAnsi" w:eastAsiaTheme="minorEastAsia" w:hAnsiTheme="minorHAnsi"/>
              <w:noProof/>
              <w:color w:val="auto"/>
            </w:rPr>
          </w:pPr>
          <w:hyperlink w:anchor="_Toc139609044" w:history="1">
            <w:r w:rsidR="0084122E" w:rsidRPr="00C5167F">
              <w:rPr>
                <w:rStyle w:val="Hyperlink"/>
                <w:rFonts w:eastAsia="Arial"/>
                <w:noProof/>
              </w:rPr>
              <w:t>Poverty</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_Toc139609044 \h </w:instrText>
            </w:r>
            <w:r w:rsidR="0084122E" w:rsidRPr="00C5167F">
              <w:rPr>
                <w:noProof/>
                <w:webHidden/>
              </w:rPr>
            </w:r>
            <w:r w:rsidR="0084122E" w:rsidRPr="00C5167F">
              <w:rPr>
                <w:noProof/>
                <w:webHidden/>
              </w:rPr>
              <w:fldChar w:fldCharType="separate"/>
            </w:r>
            <w:r w:rsidR="005C1EA1">
              <w:rPr>
                <w:noProof/>
                <w:webHidden/>
              </w:rPr>
              <w:t>9</w:t>
            </w:r>
            <w:r w:rsidR="0084122E" w:rsidRPr="00C5167F">
              <w:rPr>
                <w:noProof/>
                <w:webHidden/>
              </w:rPr>
              <w:fldChar w:fldCharType="end"/>
            </w:r>
          </w:hyperlink>
        </w:p>
        <w:p w:rsidR="0084122E" w:rsidRPr="00C5167F" w:rsidRDefault="00A92C6C" w:rsidP="00C5167F">
          <w:pPr>
            <w:pStyle w:val="TOC1"/>
            <w:rPr>
              <w:rFonts w:asciiTheme="minorHAnsi" w:eastAsiaTheme="minorEastAsia" w:hAnsiTheme="minorHAnsi"/>
              <w:b w:val="0"/>
              <w:noProof/>
              <w:color w:val="auto"/>
            </w:rPr>
          </w:pPr>
          <w:hyperlink w:anchor="_Toc139609045" w:history="1">
            <w:r w:rsidR="0084122E" w:rsidRPr="00C5167F">
              <w:rPr>
                <w:rStyle w:val="Hyperlink"/>
                <w:noProof/>
              </w:rPr>
              <w:t>Community Needs</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_Toc139609045 \h </w:instrText>
            </w:r>
            <w:r w:rsidR="0084122E" w:rsidRPr="00C5167F">
              <w:rPr>
                <w:noProof/>
                <w:webHidden/>
              </w:rPr>
            </w:r>
            <w:r w:rsidR="0084122E" w:rsidRPr="00C5167F">
              <w:rPr>
                <w:noProof/>
                <w:webHidden/>
              </w:rPr>
              <w:fldChar w:fldCharType="separate"/>
            </w:r>
            <w:r w:rsidR="005C1EA1">
              <w:rPr>
                <w:noProof/>
                <w:webHidden/>
              </w:rPr>
              <w:t>10</w:t>
            </w:r>
            <w:r w:rsidR="0084122E" w:rsidRPr="00C5167F">
              <w:rPr>
                <w:noProof/>
                <w:webHidden/>
              </w:rPr>
              <w:fldChar w:fldCharType="end"/>
            </w:r>
          </w:hyperlink>
        </w:p>
        <w:p w:rsidR="0084122E" w:rsidRPr="00C5167F" w:rsidRDefault="00A92C6C" w:rsidP="00C5167F">
          <w:pPr>
            <w:pStyle w:val="TOC2"/>
            <w:rPr>
              <w:rFonts w:asciiTheme="minorHAnsi" w:eastAsiaTheme="minorEastAsia" w:hAnsiTheme="minorHAnsi"/>
              <w:noProof/>
              <w:color w:val="auto"/>
            </w:rPr>
          </w:pPr>
          <w:hyperlink w:anchor="_Toc139609046" w:history="1">
            <w:r w:rsidR="0084122E" w:rsidRPr="00C5167F">
              <w:rPr>
                <w:rStyle w:val="Hyperlink"/>
                <w:noProof/>
              </w:rPr>
              <w:t>Client Survey Participants</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_Toc139609046 \h </w:instrText>
            </w:r>
            <w:r w:rsidR="0084122E" w:rsidRPr="00C5167F">
              <w:rPr>
                <w:noProof/>
                <w:webHidden/>
              </w:rPr>
            </w:r>
            <w:r w:rsidR="0084122E" w:rsidRPr="00C5167F">
              <w:rPr>
                <w:noProof/>
                <w:webHidden/>
              </w:rPr>
              <w:fldChar w:fldCharType="separate"/>
            </w:r>
            <w:r w:rsidR="005C1EA1">
              <w:rPr>
                <w:noProof/>
                <w:webHidden/>
              </w:rPr>
              <w:t>10</w:t>
            </w:r>
            <w:r w:rsidR="0084122E" w:rsidRPr="00C5167F">
              <w:rPr>
                <w:noProof/>
                <w:webHidden/>
              </w:rPr>
              <w:fldChar w:fldCharType="end"/>
            </w:r>
          </w:hyperlink>
        </w:p>
        <w:p w:rsidR="0084122E" w:rsidRPr="00C5167F" w:rsidRDefault="00A92C6C" w:rsidP="00C5167F">
          <w:pPr>
            <w:pStyle w:val="TOC2"/>
            <w:rPr>
              <w:rFonts w:asciiTheme="minorHAnsi" w:eastAsiaTheme="minorEastAsia" w:hAnsiTheme="minorHAnsi"/>
              <w:noProof/>
              <w:color w:val="auto"/>
            </w:rPr>
          </w:pPr>
          <w:hyperlink w:anchor="_Toc139609047" w:history="1">
            <w:r w:rsidR="0084122E" w:rsidRPr="00C5167F">
              <w:rPr>
                <w:rStyle w:val="Hyperlink"/>
                <w:noProof/>
              </w:rPr>
              <w:t>Top Community Needs</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_Toc139609047 \h </w:instrText>
            </w:r>
            <w:r w:rsidR="0084122E" w:rsidRPr="00C5167F">
              <w:rPr>
                <w:noProof/>
                <w:webHidden/>
              </w:rPr>
            </w:r>
            <w:r w:rsidR="0084122E" w:rsidRPr="00C5167F">
              <w:rPr>
                <w:noProof/>
                <w:webHidden/>
              </w:rPr>
              <w:fldChar w:fldCharType="separate"/>
            </w:r>
            <w:r w:rsidR="005C1EA1">
              <w:rPr>
                <w:noProof/>
                <w:webHidden/>
              </w:rPr>
              <w:t>11</w:t>
            </w:r>
            <w:r w:rsidR="0084122E" w:rsidRPr="00C5167F">
              <w:rPr>
                <w:noProof/>
                <w:webHidden/>
              </w:rPr>
              <w:fldChar w:fldCharType="end"/>
            </w:r>
          </w:hyperlink>
        </w:p>
        <w:p w:rsidR="0084122E" w:rsidRPr="00C5167F" w:rsidRDefault="00A92C6C" w:rsidP="00C5167F">
          <w:pPr>
            <w:pStyle w:val="TOC3"/>
            <w:rPr>
              <w:rFonts w:asciiTheme="minorHAnsi" w:eastAsiaTheme="minorEastAsia" w:hAnsiTheme="minorHAnsi"/>
              <w:i w:val="0"/>
              <w:noProof/>
              <w:color w:val="auto"/>
            </w:rPr>
          </w:pPr>
          <w:hyperlink w:anchor="_Toc139609048" w:history="1">
            <w:r w:rsidR="0084122E" w:rsidRPr="00C5167F">
              <w:rPr>
                <w:rStyle w:val="Hyperlink"/>
                <w:noProof/>
              </w:rPr>
              <w:t>Quality and Affordable Housing</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_Toc139609048 \h </w:instrText>
            </w:r>
            <w:r w:rsidR="0084122E" w:rsidRPr="00C5167F">
              <w:rPr>
                <w:noProof/>
                <w:webHidden/>
              </w:rPr>
            </w:r>
            <w:r w:rsidR="0084122E" w:rsidRPr="00C5167F">
              <w:rPr>
                <w:noProof/>
                <w:webHidden/>
              </w:rPr>
              <w:fldChar w:fldCharType="separate"/>
            </w:r>
            <w:r w:rsidR="005C1EA1">
              <w:rPr>
                <w:noProof/>
                <w:webHidden/>
              </w:rPr>
              <w:t>11</w:t>
            </w:r>
            <w:r w:rsidR="0084122E" w:rsidRPr="00C5167F">
              <w:rPr>
                <w:noProof/>
                <w:webHidden/>
              </w:rPr>
              <w:fldChar w:fldCharType="end"/>
            </w:r>
          </w:hyperlink>
        </w:p>
        <w:p w:rsidR="0084122E" w:rsidRPr="00C5167F" w:rsidRDefault="00A92C6C" w:rsidP="00C5167F">
          <w:pPr>
            <w:pStyle w:val="TOC3"/>
            <w:rPr>
              <w:rFonts w:asciiTheme="minorHAnsi" w:eastAsiaTheme="minorEastAsia" w:hAnsiTheme="minorHAnsi"/>
              <w:i w:val="0"/>
              <w:noProof/>
              <w:color w:val="auto"/>
            </w:rPr>
          </w:pPr>
          <w:hyperlink w:anchor="_Toc139609049" w:history="1">
            <w:r w:rsidR="0084122E" w:rsidRPr="00C5167F">
              <w:rPr>
                <w:rStyle w:val="Hyperlink"/>
                <w:noProof/>
              </w:rPr>
              <w:t>Assistance with Legal Services</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_Toc139609049 \h </w:instrText>
            </w:r>
            <w:r w:rsidR="0084122E" w:rsidRPr="00C5167F">
              <w:rPr>
                <w:noProof/>
                <w:webHidden/>
              </w:rPr>
            </w:r>
            <w:r w:rsidR="0084122E" w:rsidRPr="00C5167F">
              <w:rPr>
                <w:noProof/>
                <w:webHidden/>
              </w:rPr>
              <w:fldChar w:fldCharType="separate"/>
            </w:r>
            <w:r w:rsidR="005C1EA1">
              <w:rPr>
                <w:noProof/>
                <w:webHidden/>
              </w:rPr>
              <w:t>13</w:t>
            </w:r>
            <w:r w:rsidR="0084122E" w:rsidRPr="00C5167F">
              <w:rPr>
                <w:noProof/>
                <w:webHidden/>
              </w:rPr>
              <w:fldChar w:fldCharType="end"/>
            </w:r>
          </w:hyperlink>
        </w:p>
        <w:p w:rsidR="0084122E" w:rsidRPr="00C5167F" w:rsidRDefault="00A92C6C" w:rsidP="00C5167F">
          <w:pPr>
            <w:pStyle w:val="TOC3"/>
            <w:rPr>
              <w:rFonts w:asciiTheme="minorHAnsi" w:eastAsiaTheme="minorEastAsia" w:hAnsiTheme="minorHAnsi"/>
              <w:i w:val="0"/>
              <w:noProof/>
              <w:color w:val="auto"/>
            </w:rPr>
          </w:pPr>
          <w:hyperlink w:anchor="_Toc139609050" w:history="1">
            <w:r w:rsidR="0084122E" w:rsidRPr="00C5167F">
              <w:rPr>
                <w:rStyle w:val="Hyperlink"/>
                <w:noProof/>
              </w:rPr>
              <w:t>Good Jobs with Adequate Wages, Benefits, and Opportunities</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_Toc139609050 \h </w:instrText>
            </w:r>
            <w:r w:rsidR="0084122E" w:rsidRPr="00C5167F">
              <w:rPr>
                <w:noProof/>
                <w:webHidden/>
              </w:rPr>
            </w:r>
            <w:r w:rsidR="0084122E" w:rsidRPr="00C5167F">
              <w:rPr>
                <w:noProof/>
                <w:webHidden/>
              </w:rPr>
              <w:fldChar w:fldCharType="separate"/>
            </w:r>
            <w:r w:rsidR="005C1EA1">
              <w:rPr>
                <w:noProof/>
                <w:webHidden/>
              </w:rPr>
              <w:t>14</w:t>
            </w:r>
            <w:r w:rsidR="0084122E" w:rsidRPr="00C5167F">
              <w:rPr>
                <w:noProof/>
                <w:webHidden/>
              </w:rPr>
              <w:fldChar w:fldCharType="end"/>
            </w:r>
          </w:hyperlink>
        </w:p>
        <w:p w:rsidR="0084122E" w:rsidRPr="00C5167F" w:rsidRDefault="00A92C6C" w:rsidP="00C5167F">
          <w:pPr>
            <w:pStyle w:val="TOC3"/>
            <w:rPr>
              <w:rFonts w:asciiTheme="minorHAnsi" w:eastAsiaTheme="minorEastAsia" w:hAnsiTheme="minorHAnsi"/>
              <w:i w:val="0"/>
              <w:noProof/>
              <w:color w:val="auto"/>
            </w:rPr>
          </w:pPr>
          <w:hyperlink w:anchor="_Toc139609051" w:history="1">
            <w:r w:rsidR="0084122E" w:rsidRPr="00C5167F">
              <w:rPr>
                <w:rStyle w:val="Hyperlink"/>
                <w:noProof/>
              </w:rPr>
              <w:t>Counseling Services</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_Toc139609051 \h </w:instrText>
            </w:r>
            <w:r w:rsidR="0084122E" w:rsidRPr="00C5167F">
              <w:rPr>
                <w:noProof/>
                <w:webHidden/>
              </w:rPr>
            </w:r>
            <w:r w:rsidR="0084122E" w:rsidRPr="00C5167F">
              <w:rPr>
                <w:noProof/>
                <w:webHidden/>
              </w:rPr>
              <w:fldChar w:fldCharType="separate"/>
            </w:r>
            <w:r w:rsidR="005C1EA1">
              <w:rPr>
                <w:noProof/>
                <w:webHidden/>
              </w:rPr>
              <w:t>16</w:t>
            </w:r>
            <w:r w:rsidR="0084122E" w:rsidRPr="00C5167F">
              <w:rPr>
                <w:noProof/>
                <w:webHidden/>
              </w:rPr>
              <w:fldChar w:fldCharType="end"/>
            </w:r>
          </w:hyperlink>
        </w:p>
        <w:p w:rsidR="0084122E" w:rsidRPr="00C5167F" w:rsidRDefault="00A92C6C" w:rsidP="00C5167F">
          <w:pPr>
            <w:pStyle w:val="TOC3"/>
            <w:rPr>
              <w:rFonts w:asciiTheme="minorHAnsi" w:eastAsiaTheme="minorEastAsia" w:hAnsiTheme="minorHAnsi"/>
              <w:i w:val="0"/>
              <w:noProof/>
              <w:color w:val="auto"/>
            </w:rPr>
          </w:pPr>
          <w:hyperlink w:anchor="_Toc139609052" w:history="1">
            <w:r w:rsidR="0084122E" w:rsidRPr="00C5167F">
              <w:rPr>
                <w:rStyle w:val="Hyperlink"/>
                <w:noProof/>
              </w:rPr>
              <w:t>Budgeting Classes and/or Credit Counseling/Repair</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_Toc139609052 \h </w:instrText>
            </w:r>
            <w:r w:rsidR="0084122E" w:rsidRPr="00C5167F">
              <w:rPr>
                <w:noProof/>
                <w:webHidden/>
              </w:rPr>
            </w:r>
            <w:r w:rsidR="0084122E" w:rsidRPr="00C5167F">
              <w:rPr>
                <w:noProof/>
                <w:webHidden/>
              </w:rPr>
              <w:fldChar w:fldCharType="separate"/>
            </w:r>
            <w:r w:rsidR="005C1EA1">
              <w:rPr>
                <w:noProof/>
                <w:webHidden/>
              </w:rPr>
              <w:t>17</w:t>
            </w:r>
            <w:r w:rsidR="0084122E" w:rsidRPr="00C5167F">
              <w:rPr>
                <w:noProof/>
                <w:webHidden/>
              </w:rPr>
              <w:fldChar w:fldCharType="end"/>
            </w:r>
          </w:hyperlink>
        </w:p>
        <w:p w:rsidR="0084122E" w:rsidRPr="00C5167F" w:rsidRDefault="00A92C6C" w:rsidP="00C5167F">
          <w:pPr>
            <w:pStyle w:val="TOC2"/>
            <w:rPr>
              <w:rFonts w:asciiTheme="minorHAnsi" w:eastAsiaTheme="minorEastAsia" w:hAnsiTheme="minorHAnsi"/>
              <w:noProof/>
              <w:color w:val="auto"/>
            </w:rPr>
          </w:pPr>
          <w:hyperlink w:anchor="_Toc139609053" w:history="1">
            <w:r w:rsidR="0084122E" w:rsidRPr="00C5167F">
              <w:rPr>
                <w:rStyle w:val="Hyperlink"/>
                <w:noProof/>
              </w:rPr>
              <w:t>Additional Community Needs</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_Toc139609053 \h </w:instrText>
            </w:r>
            <w:r w:rsidR="0084122E" w:rsidRPr="00C5167F">
              <w:rPr>
                <w:noProof/>
                <w:webHidden/>
              </w:rPr>
            </w:r>
            <w:r w:rsidR="0084122E" w:rsidRPr="00C5167F">
              <w:rPr>
                <w:noProof/>
                <w:webHidden/>
              </w:rPr>
              <w:fldChar w:fldCharType="separate"/>
            </w:r>
            <w:r w:rsidR="005C1EA1">
              <w:rPr>
                <w:noProof/>
                <w:webHidden/>
              </w:rPr>
              <w:t>18</w:t>
            </w:r>
            <w:r w:rsidR="0084122E" w:rsidRPr="00C5167F">
              <w:rPr>
                <w:noProof/>
                <w:webHidden/>
              </w:rPr>
              <w:fldChar w:fldCharType="end"/>
            </w:r>
          </w:hyperlink>
        </w:p>
        <w:p w:rsidR="0084122E" w:rsidRPr="00C5167F" w:rsidRDefault="00A92C6C" w:rsidP="00C5167F">
          <w:pPr>
            <w:pStyle w:val="TOC1"/>
            <w:rPr>
              <w:rFonts w:asciiTheme="minorHAnsi" w:eastAsiaTheme="minorEastAsia" w:hAnsiTheme="minorHAnsi"/>
              <w:b w:val="0"/>
              <w:noProof/>
              <w:color w:val="auto"/>
            </w:rPr>
          </w:pPr>
          <w:hyperlink w:anchor="_Toc139609054" w:history="1">
            <w:r w:rsidR="0084122E" w:rsidRPr="00C5167F">
              <w:rPr>
                <w:rStyle w:val="Hyperlink"/>
                <w:noProof/>
              </w:rPr>
              <w:t>Methods of Dissemination</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_Toc139609054 \h </w:instrText>
            </w:r>
            <w:r w:rsidR="0084122E" w:rsidRPr="00C5167F">
              <w:rPr>
                <w:noProof/>
                <w:webHidden/>
              </w:rPr>
            </w:r>
            <w:r w:rsidR="0084122E" w:rsidRPr="00C5167F">
              <w:rPr>
                <w:noProof/>
                <w:webHidden/>
              </w:rPr>
              <w:fldChar w:fldCharType="separate"/>
            </w:r>
            <w:r w:rsidR="005C1EA1">
              <w:rPr>
                <w:noProof/>
                <w:webHidden/>
              </w:rPr>
              <w:t>19</w:t>
            </w:r>
            <w:r w:rsidR="0084122E" w:rsidRPr="00C5167F">
              <w:rPr>
                <w:noProof/>
                <w:webHidden/>
              </w:rPr>
              <w:fldChar w:fldCharType="end"/>
            </w:r>
          </w:hyperlink>
        </w:p>
        <w:p w:rsidR="0084122E" w:rsidRPr="00C5167F" w:rsidRDefault="00A92C6C" w:rsidP="00C5167F">
          <w:pPr>
            <w:pStyle w:val="TOC1"/>
            <w:rPr>
              <w:rFonts w:asciiTheme="minorHAnsi" w:eastAsiaTheme="minorEastAsia" w:hAnsiTheme="minorHAnsi"/>
              <w:b w:val="0"/>
              <w:noProof/>
              <w:color w:val="auto"/>
            </w:rPr>
          </w:pPr>
          <w:hyperlink w:anchor="_Toc139609055" w:history="1">
            <w:r w:rsidR="0084122E" w:rsidRPr="00C5167F">
              <w:rPr>
                <w:rStyle w:val="Hyperlink"/>
                <w:noProof/>
              </w:rPr>
              <w:t>Final Thoughts</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_Toc139609055 \h </w:instrText>
            </w:r>
            <w:r w:rsidR="0084122E" w:rsidRPr="00C5167F">
              <w:rPr>
                <w:noProof/>
                <w:webHidden/>
              </w:rPr>
            </w:r>
            <w:r w:rsidR="0084122E" w:rsidRPr="00C5167F">
              <w:rPr>
                <w:noProof/>
                <w:webHidden/>
              </w:rPr>
              <w:fldChar w:fldCharType="separate"/>
            </w:r>
            <w:r w:rsidR="005C1EA1">
              <w:rPr>
                <w:noProof/>
                <w:webHidden/>
              </w:rPr>
              <w:t>19</w:t>
            </w:r>
            <w:r w:rsidR="0084122E" w:rsidRPr="00C5167F">
              <w:rPr>
                <w:noProof/>
                <w:webHidden/>
              </w:rPr>
              <w:fldChar w:fldCharType="end"/>
            </w:r>
          </w:hyperlink>
        </w:p>
        <w:p w:rsidR="0084122E" w:rsidRPr="00C5167F" w:rsidRDefault="00A92C6C" w:rsidP="00C5167F">
          <w:pPr>
            <w:pStyle w:val="TOC1"/>
            <w:rPr>
              <w:rFonts w:asciiTheme="minorHAnsi" w:eastAsiaTheme="minorEastAsia" w:hAnsiTheme="minorHAnsi"/>
              <w:b w:val="0"/>
              <w:noProof/>
              <w:color w:val="auto"/>
            </w:rPr>
          </w:pPr>
          <w:hyperlink w:anchor="_Toc139609056" w:history="1">
            <w:r w:rsidR="0084122E" w:rsidRPr="00C5167F">
              <w:rPr>
                <w:rStyle w:val="Hyperlink"/>
                <w:noProof/>
              </w:rPr>
              <w:t>Appendix 1: Client Survey Questions</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_Toc139609056 \h </w:instrText>
            </w:r>
            <w:r w:rsidR="0084122E" w:rsidRPr="00C5167F">
              <w:rPr>
                <w:noProof/>
                <w:webHidden/>
              </w:rPr>
            </w:r>
            <w:r w:rsidR="0084122E" w:rsidRPr="00C5167F">
              <w:rPr>
                <w:noProof/>
                <w:webHidden/>
              </w:rPr>
              <w:fldChar w:fldCharType="separate"/>
            </w:r>
            <w:r w:rsidR="005C1EA1">
              <w:rPr>
                <w:noProof/>
                <w:webHidden/>
              </w:rPr>
              <w:t>20</w:t>
            </w:r>
            <w:r w:rsidR="0084122E" w:rsidRPr="00C5167F">
              <w:rPr>
                <w:noProof/>
                <w:webHidden/>
              </w:rPr>
              <w:fldChar w:fldCharType="end"/>
            </w:r>
          </w:hyperlink>
        </w:p>
        <w:p w:rsidR="0084122E" w:rsidRPr="00C5167F" w:rsidRDefault="00A92C6C" w:rsidP="00C5167F">
          <w:pPr>
            <w:pStyle w:val="TOC1"/>
            <w:rPr>
              <w:rFonts w:asciiTheme="minorHAnsi" w:eastAsiaTheme="minorEastAsia" w:hAnsiTheme="minorHAnsi"/>
              <w:b w:val="0"/>
              <w:noProof/>
              <w:color w:val="auto"/>
            </w:rPr>
          </w:pPr>
          <w:hyperlink w:anchor="_Toc139609057" w:history="1">
            <w:r w:rsidR="0084122E" w:rsidRPr="00C5167F">
              <w:rPr>
                <w:rStyle w:val="Hyperlink"/>
                <w:noProof/>
              </w:rPr>
              <w:t>Appendix 2: References</w:t>
            </w:r>
            <w:r w:rsidR="0084122E" w:rsidRPr="00C5167F">
              <w:rPr>
                <w:noProof/>
                <w:webHidden/>
              </w:rPr>
              <w:tab/>
            </w:r>
            <w:r w:rsidR="0084122E" w:rsidRPr="00C5167F">
              <w:rPr>
                <w:noProof/>
                <w:webHidden/>
              </w:rPr>
              <w:fldChar w:fldCharType="begin"/>
            </w:r>
            <w:r w:rsidR="0084122E" w:rsidRPr="00C5167F">
              <w:rPr>
                <w:noProof/>
                <w:webHidden/>
              </w:rPr>
              <w:instrText xml:space="preserve"> PAGEREF _Toc139609057 \h </w:instrText>
            </w:r>
            <w:r w:rsidR="0084122E" w:rsidRPr="00C5167F">
              <w:rPr>
                <w:noProof/>
                <w:webHidden/>
              </w:rPr>
            </w:r>
            <w:r w:rsidR="0084122E" w:rsidRPr="00C5167F">
              <w:rPr>
                <w:noProof/>
                <w:webHidden/>
              </w:rPr>
              <w:fldChar w:fldCharType="separate"/>
            </w:r>
            <w:r w:rsidR="005C1EA1">
              <w:rPr>
                <w:noProof/>
                <w:webHidden/>
              </w:rPr>
              <w:t>20</w:t>
            </w:r>
            <w:r w:rsidR="0084122E" w:rsidRPr="00C5167F">
              <w:rPr>
                <w:noProof/>
                <w:webHidden/>
              </w:rPr>
              <w:fldChar w:fldCharType="end"/>
            </w:r>
          </w:hyperlink>
        </w:p>
        <w:p w:rsidR="00473427" w:rsidRPr="00C5167F" w:rsidRDefault="00CE1D86" w:rsidP="00C5167F">
          <w:pPr>
            <w:spacing w:line="360" w:lineRule="auto"/>
            <w:rPr>
              <w:b/>
              <w:bCs/>
              <w:noProof/>
            </w:rPr>
          </w:pPr>
          <w:r w:rsidRPr="00C5167F">
            <w:rPr>
              <w:b/>
            </w:rPr>
            <w:fldChar w:fldCharType="end"/>
          </w:r>
        </w:p>
      </w:sdtContent>
    </w:sdt>
    <w:p w:rsidR="00AC63FC" w:rsidRPr="00C5167F" w:rsidRDefault="00AC63FC" w:rsidP="00C5167F">
      <w:pPr>
        <w:pStyle w:val="TOC2"/>
      </w:pPr>
      <w:r w:rsidRPr="00C5167F">
        <w:br w:type="page"/>
      </w:r>
    </w:p>
    <w:p w:rsidR="005E551F" w:rsidRPr="00C5167F" w:rsidRDefault="00CF6FCC" w:rsidP="00C5167F">
      <w:pPr>
        <w:pStyle w:val="Heading1"/>
      </w:pPr>
      <w:bookmarkStart w:id="0" w:name="_Toc139609031"/>
      <w:r w:rsidRPr="00C5167F">
        <w:t>Introduction</w:t>
      </w:r>
      <w:bookmarkEnd w:id="0"/>
    </w:p>
    <w:p w:rsidR="00862EF1" w:rsidRPr="00C5167F" w:rsidRDefault="00862EF1" w:rsidP="00C5167F">
      <w:pPr>
        <w:rPr>
          <w:color w:val="auto"/>
        </w:rPr>
      </w:pPr>
      <w:r w:rsidRPr="00C5167F">
        <w:rPr>
          <w:color w:val="auto"/>
        </w:rPr>
        <w:t>Community Action Agencies throughout the country are required to conduct a community needs assessment every three years. This needs assessment relies on relevant and current research literature, data from client surveys and community partner surveys, as well as data from the U.S. Census Bureau and Bureau of Labor Statistics. This community needs assessment is i</w:t>
      </w:r>
      <w:r w:rsidR="00565464" w:rsidRPr="00C5167F">
        <w:rPr>
          <w:color w:val="auto"/>
        </w:rPr>
        <w:t>ntended to guide Community Action of Southern Indiana</w:t>
      </w:r>
      <w:r w:rsidR="00C34E83">
        <w:rPr>
          <w:color w:val="auto"/>
        </w:rPr>
        <w:t xml:space="preserve"> (CASI)</w:t>
      </w:r>
      <w:r w:rsidRPr="00C5167F">
        <w:rPr>
          <w:color w:val="auto"/>
        </w:rPr>
        <w:t xml:space="preserve"> in developing its strategic plan to improve the economic security and well-being </w:t>
      </w:r>
      <w:r w:rsidR="00565464" w:rsidRPr="00C5167F">
        <w:rPr>
          <w:color w:val="auto"/>
        </w:rPr>
        <w:t>of low-income Hoosiers in its</w:t>
      </w:r>
      <w:r w:rsidRPr="00C5167F">
        <w:rPr>
          <w:color w:val="auto"/>
        </w:rPr>
        <w:t xml:space="preserve"> service area. </w:t>
      </w:r>
    </w:p>
    <w:p w:rsidR="005E760D" w:rsidRPr="00C5167F" w:rsidRDefault="00FF5CEC" w:rsidP="00C5167F">
      <w:pPr>
        <w:pStyle w:val="Heading2"/>
      </w:pPr>
      <w:bookmarkStart w:id="1" w:name="_Toc139609032"/>
      <w:r w:rsidRPr="00C5167F">
        <w:t>About C</w:t>
      </w:r>
      <w:r w:rsidR="00235F09" w:rsidRPr="00C5167F">
        <w:t>ommunity Action of Southern Indiana (CASI)</w:t>
      </w:r>
      <w:bookmarkEnd w:id="1"/>
    </w:p>
    <w:p w:rsidR="00FF5CEC" w:rsidRPr="00C5167F" w:rsidRDefault="00FF5CEC" w:rsidP="00C5167F">
      <w:r w:rsidRPr="00C5167F">
        <w:t>For 57 years</w:t>
      </w:r>
      <w:r w:rsidR="00C34E83">
        <w:t>,</w:t>
      </w:r>
      <w:r w:rsidRPr="00C5167F">
        <w:t xml:space="preserve"> Community Action of Southern Indiana has been providing a comprehensive approach to addressing the needs of vulnerable citizens while helping them to achieve economic security. Community Action of Southern Indiana’s programs provide critical support in areas such as financial literacy, education, housing, literacy</w:t>
      </w:r>
      <w:r w:rsidR="00565464" w:rsidRPr="00C5167F">
        <w:t>, energy assistance, and more. </w:t>
      </w:r>
      <w:r w:rsidRPr="00C5167F">
        <w:t>Southern Hoosiers, like many Americans, face an array of enormous challenges ranging from poverty to disability to lack of decent and affordable housing to lack of adequate employment.  </w:t>
      </w:r>
    </w:p>
    <w:p w:rsidR="00FF5CEC" w:rsidRPr="00C5167F" w:rsidRDefault="00FF5CEC" w:rsidP="00C5167F">
      <w:r w:rsidRPr="00C5167F">
        <w:t>Community Action Agencies were created by the federal government in 1964 to combat poverty in geographically designated areas. Status as a Community Action Agency is the result of an explicit designation</w:t>
      </w:r>
      <w:r w:rsidR="00565464" w:rsidRPr="00C5167F">
        <w:t xml:space="preserve"> by local or state government. </w:t>
      </w:r>
      <w:r w:rsidRPr="00C5167F">
        <w:t>Community Action Agencies seek to involve the community, including elected public officials, private sector representatives, and especially low-income residents, in assessing local needs and attacking the causes and conditions of poverty.</w:t>
      </w:r>
    </w:p>
    <w:p w:rsidR="00FF5CEC" w:rsidRPr="00C5167F" w:rsidRDefault="00FF5CEC" w:rsidP="00C5167F">
      <w:r w:rsidRPr="00C5167F">
        <w:t>In order to red</w:t>
      </w:r>
      <w:r w:rsidR="00565464" w:rsidRPr="00C5167F">
        <w:t xml:space="preserve">uce poverty in our community, </w:t>
      </w:r>
      <w:r w:rsidRPr="00C5167F">
        <w:t>Community Action of Southern Indiana works to better focus available local, state, federal, and private resources to assist low-income individuals and families to acquire useful skills and knowledge, to gain access to new opportunities, and to achieve economic self-sufficiency.</w:t>
      </w:r>
    </w:p>
    <w:p w:rsidR="00FF5CEC" w:rsidRPr="00C5167F" w:rsidRDefault="00FF5CEC" w:rsidP="00C5167F">
      <w:r w:rsidRPr="00C5167F">
        <w:t>Community Action of Southern Indiana’s broad base of services makes a difference every day for individuals and families. </w:t>
      </w:r>
    </w:p>
    <w:p w:rsidR="00473427" w:rsidRPr="00C5167F" w:rsidRDefault="00473427" w:rsidP="00C5167F">
      <w:r w:rsidRPr="00C5167F">
        <w:br w:type="page"/>
      </w:r>
    </w:p>
    <w:p w:rsidR="00473427" w:rsidRPr="00C5167F" w:rsidRDefault="00473427" w:rsidP="00C5167F">
      <w:r w:rsidRPr="00C5167F">
        <w:rPr>
          <w:i/>
          <w:iCs/>
          <w:noProof/>
        </w:rPr>
        <mc:AlternateContent>
          <mc:Choice Requires="wps">
            <w:drawing>
              <wp:anchor distT="0" distB="0" distL="114300" distR="114300" simplePos="0" relativeHeight="251664896" behindDoc="1" locked="0" layoutInCell="1" allowOverlap="1" wp14:anchorId="5C4839C2" wp14:editId="53A8D57F">
                <wp:simplePos x="0" y="0"/>
                <wp:positionH relativeFrom="page">
                  <wp:posOffset>3051251</wp:posOffset>
                </wp:positionH>
                <wp:positionV relativeFrom="paragraph">
                  <wp:posOffset>-241951</wp:posOffset>
                </wp:positionV>
                <wp:extent cx="1580529" cy="7840345"/>
                <wp:effectExtent l="0" t="5715" r="0" b="0"/>
                <wp:wrapNone/>
                <wp:docPr id="1827425273" name="Rectangle 1"/>
                <wp:cNvGraphicFramePr/>
                <a:graphic xmlns:a="http://schemas.openxmlformats.org/drawingml/2006/main">
                  <a:graphicData uri="http://schemas.microsoft.com/office/word/2010/wordprocessingShape">
                    <wps:wsp>
                      <wps:cNvSpPr/>
                      <wps:spPr>
                        <a:xfrm rot="5400000">
                          <a:off x="0" y="0"/>
                          <a:ext cx="1580529" cy="7840345"/>
                        </a:xfrm>
                        <a:prstGeom prst="rect">
                          <a:avLst/>
                        </a:prstGeom>
                        <a:solidFill>
                          <a:schemeClr val="bg1">
                            <a:lumMod val="9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6A953" id="Rectangle 1" o:spid="_x0000_s1026" style="position:absolute;margin-left:240.25pt;margin-top:-19.05pt;width:124.45pt;height:617.35pt;rotation:90;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" fillcolor="#f2f2f2 [3052]" stroked="f">
                <w10:wrap anchorx="page"/>
              </v:rect>
            </w:pict>
          </mc:Fallback>
        </mc:AlternateContent>
      </w:r>
    </w:p>
    <w:p w:rsidR="00FF5CEC" w:rsidRPr="00C5167F" w:rsidRDefault="00FF5CEC" w:rsidP="00C5167F">
      <w:pPr>
        <w:keepNext/>
        <w:keepLines/>
        <w:spacing w:before="240" w:after="120" w:line="240" w:lineRule="auto"/>
        <w:outlineLvl w:val="1"/>
        <w:rPr>
          <w:rFonts w:eastAsiaTheme="majorEastAsia" w:cs="Arial"/>
          <w:color w:val="173862" w:themeColor="text2"/>
          <w:sz w:val="28"/>
          <w:szCs w:val="24"/>
        </w:rPr>
      </w:pPr>
      <w:bookmarkStart w:id="2" w:name="_Toc139609033"/>
      <w:r w:rsidRPr="00C5167F">
        <w:rPr>
          <w:rFonts w:eastAsiaTheme="majorEastAsia" w:cs="Arial"/>
          <w:color w:val="173862" w:themeColor="text2"/>
          <w:sz w:val="28"/>
          <w:szCs w:val="24"/>
        </w:rPr>
        <w:t>Service Area</w:t>
      </w:r>
      <w:bookmarkEnd w:id="2"/>
    </w:p>
    <w:p w:rsidR="00B84F57" w:rsidRPr="00C5167F" w:rsidRDefault="00FF5CEC" w:rsidP="00C5167F">
      <w:r w:rsidRPr="00C5167F">
        <w:t>CASI serves Hoosiers</w:t>
      </w:r>
      <w:r w:rsidR="00C34E83">
        <w:t xml:space="preserve"> in Clark, Floyd, and Harrison c</w:t>
      </w:r>
      <w:r w:rsidRPr="00C5167F">
        <w:t xml:space="preserve">ounties. </w:t>
      </w:r>
    </w:p>
    <w:p w:rsidR="00404574" w:rsidRPr="00C5167F" w:rsidRDefault="00473427" w:rsidP="00C5167F">
      <w:r w:rsidRPr="00C5167F">
        <w:rPr>
          <w:noProof/>
        </w:rPr>
        <mc:AlternateContent>
          <mc:Choice Requires="wps">
            <w:drawing>
              <wp:anchor distT="45720" distB="45720" distL="114300" distR="114300" simplePos="0" relativeHeight="251666944" behindDoc="0" locked="0" layoutInCell="1" allowOverlap="1" wp14:anchorId="3DBAC1DD" wp14:editId="0BEDB8E6">
                <wp:simplePos x="0" y="0"/>
                <wp:positionH relativeFrom="column">
                  <wp:posOffset>2656936</wp:posOffset>
                </wp:positionH>
                <wp:positionV relativeFrom="paragraph">
                  <wp:posOffset>222801</wp:posOffset>
                </wp:positionV>
                <wp:extent cx="2360930" cy="15527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52755"/>
                        </a:xfrm>
                        <a:prstGeom prst="rect">
                          <a:avLst/>
                        </a:prstGeom>
                        <a:noFill/>
                        <a:ln w="9525">
                          <a:noFill/>
                          <a:miter lim="800000"/>
                          <a:headEnd/>
                          <a:tailEnd/>
                        </a:ln>
                      </wps:spPr>
                      <wps:txbx>
                        <w:txbxContent>
                          <w:p w:rsidR="00C34E83" w:rsidRDefault="00C34E83" w:rsidP="00473427">
                            <w:pPr>
                              <w:pStyle w:val="ListParagraph"/>
                              <w:numPr>
                                <w:ilvl w:val="0"/>
                                <w:numId w:val="20"/>
                              </w:numPr>
                              <w:ind w:left="360"/>
                            </w:pPr>
                            <w:r>
                              <w:t xml:space="preserve">Minority Health Initiative </w:t>
                            </w:r>
                          </w:p>
                          <w:p w:rsidR="00C34E83" w:rsidRDefault="00C34E83" w:rsidP="00473427">
                            <w:pPr>
                              <w:pStyle w:val="ListParagraph"/>
                              <w:numPr>
                                <w:ilvl w:val="0"/>
                                <w:numId w:val="20"/>
                              </w:numPr>
                              <w:ind w:left="360"/>
                            </w:pPr>
                            <w:r>
                              <w:t>Teen Boutique</w:t>
                            </w:r>
                          </w:p>
                          <w:p w:rsidR="00C34E83" w:rsidRDefault="00C34E83" w:rsidP="00473427">
                            <w:pPr>
                              <w:pStyle w:val="ListParagraph"/>
                              <w:numPr>
                                <w:ilvl w:val="0"/>
                                <w:numId w:val="20"/>
                              </w:numPr>
                              <w:ind w:left="360"/>
                            </w:pPr>
                            <w:r>
                              <w:t>Tobacco Prevention</w:t>
                            </w:r>
                          </w:p>
                          <w:p w:rsidR="00C34E83" w:rsidRDefault="00C34E83" w:rsidP="00473427">
                            <w:pPr>
                              <w:pStyle w:val="ListParagraph"/>
                              <w:numPr>
                                <w:ilvl w:val="0"/>
                                <w:numId w:val="20"/>
                              </w:numPr>
                              <w:ind w:left="360"/>
                            </w:pPr>
                            <w:r>
                              <w:t>Weatherization</w:t>
                            </w:r>
                          </w:p>
                          <w:p w:rsidR="00C34E83" w:rsidRDefault="00C34E83" w:rsidP="00473427">
                            <w:pPr>
                              <w:pStyle w:val="ListParagraph"/>
                              <w:numPr>
                                <w:ilvl w:val="0"/>
                                <w:numId w:val="20"/>
                              </w:numPr>
                              <w:ind w:left="360"/>
                            </w:pPr>
                            <w:r>
                              <w:t>VOICE Action Speaks</w:t>
                            </w:r>
                          </w:p>
                          <w:p w:rsidR="00C34E83" w:rsidRDefault="00C34E83" w:rsidP="00473427">
                            <w:pPr>
                              <w:pStyle w:val="ListParagraph"/>
                              <w:numPr>
                                <w:ilvl w:val="0"/>
                                <w:numId w:val="20"/>
                              </w:numPr>
                              <w:ind w:left="360"/>
                            </w:pPr>
                            <w:r>
                              <w:t>Volunteer Income Tax Assistance (VITA)</w:t>
                            </w:r>
                          </w:p>
                          <w:p w:rsidR="00C34E83" w:rsidRDefault="00C34E83" w:rsidP="00473427">
                            <w:pPr>
                              <w:pStyle w:val="ListParagraph"/>
                              <w:numPr>
                                <w:ilvl w:val="0"/>
                                <w:numId w:val="20"/>
                              </w:numPr>
                              <w:ind w:left="360"/>
                            </w:pPr>
                            <w:r>
                              <w:t>Youth Success</w:t>
                            </w:r>
                          </w:p>
                          <w:p w:rsidR="00C34E83" w:rsidRDefault="00C34E8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BAC1DD" id="Text Box 2" o:spid="_x0000_s1027" type="#_x0000_t202" style="position:absolute;margin-left:209.2pt;margin-top:17.55pt;width:185.9pt;height:122.25pt;z-index:2516669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" filled="f" stroked="f">
                <v:textbox>
                  <w:txbxContent>
                    <w:p w:rsidR="00C34E83" w:rsidRDefault="00C34E83" w:rsidP="00473427">
                      <w:pPr>
                        <w:pStyle w:val="ListParagraph"/>
                        <w:numPr>
                          <w:ilvl w:val="0"/>
                          <w:numId w:val="20"/>
                        </w:numPr>
                        <w:ind w:left="360"/>
                      </w:pPr>
                      <w:r>
                        <w:t xml:space="preserve">Minority Health Initiative </w:t>
                      </w:r>
                    </w:p>
                    <w:p w:rsidR="00C34E83" w:rsidRDefault="00C34E83" w:rsidP="00473427">
                      <w:pPr>
                        <w:pStyle w:val="ListParagraph"/>
                        <w:numPr>
                          <w:ilvl w:val="0"/>
                          <w:numId w:val="20"/>
                        </w:numPr>
                        <w:ind w:left="360"/>
                      </w:pPr>
                      <w:r>
                        <w:t>Teen Boutique</w:t>
                      </w:r>
                    </w:p>
                    <w:p w:rsidR="00C34E83" w:rsidRDefault="00C34E83" w:rsidP="00473427">
                      <w:pPr>
                        <w:pStyle w:val="ListParagraph"/>
                        <w:numPr>
                          <w:ilvl w:val="0"/>
                          <w:numId w:val="20"/>
                        </w:numPr>
                        <w:ind w:left="360"/>
                      </w:pPr>
                      <w:r>
                        <w:t>Tobacco Prevention</w:t>
                      </w:r>
                    </w:p>
                    <w:p w:rsidR="00C34E83" w:rsidRDefault="00C34E83" w:rsidP="00473427">
                      <w:pPr>
                        <w:pStyle w:val="ListParagraph"/>
                        <w:numPr>
                          <w:ilvl w:val="0"/>
                          <w:numId w:val="20"/>
                        </w:numPr>
                        <w:ind w:left="360"/>
                      </w:pPr>
                      <w:r>
                        <w:t>Weatherization</w:t>
                      </w:r>
                    </w:p>
                    <w:p w:rsidR="00C34E83" w:rsidRDefault="00C34E83" w:rsidP="00473427">
                      <w:pPr>
                        <w:pStyle w:val="ListParagraph"/>
                        <w:numPr>
                          <w:ilvl w:val="0"/>
                          <w:numId w:val="20"/>
                        </w:numPr>
                        <w:ind w:left="360"/>
                      </w:pPr>
                      <w:r>
                        <w:t>VOICE Action Speaks</w:t>
                      </w:r>
                    </w:p>
                    <w:p w:rsidR="00C34E83" w:rsidRDefault="00C34E83" w:rsidP="00473427">
                      <w:pPr>
                        <w:pStyle w:val="ListParagraph"/>
                        <w:numPr>
                          <w:ilvl w:val="0"/>
                          <w:numId w:val="20"/>
                        </w:numPr>
                        <w:ind w:left="360"/>
                      </w:pPr>
                      <w:r>
                        <w:t>Volunteer Income Tax Assistance (VITA)</w:t>
                      </w:r>
                    </w:p>
                    <w:p w:rsidR="00C34E83" w:rsidRDefault="00C34E83" w:rsidP="00473427">
                      <w:pPr>
                        <w:pStyle w:val="ListParagraph"/>
                        <w:numPr>
                          <w:ilvl w:val="0"/>
                          <w:numId w:val="20"/>
                        </w:numPr>
                        <w:ind w:left="360"/>
                      </w:pPr>
                      <w:r>
                        <w:t>Youth Success</w:t>
                      </w:r>
                    </w:p>
                    <w:p w:rsidR="00C34E83" w:rsidRDefault="00C34E83"/>
                  </w:txbxContent>
                </v:textbox>
              </v:shape>
            </w:pict>
          </mc:Fallback>
        </mc:AlternateContent>
      </w:r>
      <w:r w:rsidR="000919C7" w:rsidRPr="00C5167F">
        <w:t>Current prog</w:t>
      </w:r>
      <w:r w:rsidR="00404574" w:rsidRPr="00C5167F">
        <w:t>ram offerings include:</w:t>
      </w:r>
    </w:p>
    <w:p w:rsidR="00565464" w:rsidRPr="00C5167F" w:rsidRDefault="00404574" w:rsidP="00C5167F">
      <w:pPr>
        <w:pStyle w:val="ListParagraph"/>
        <w:numPr>
          <w:ilvl w:val="0"/>
          <w:numId w:val="20"/>
        </w:numPr>
        <w:ind w:left="360"/>
      </w:pPr>
      <w:r w:rsidRPr="00C5167F">
        <w:t>Black L.O.V.E.</w:t>
      </w:r>
    </w:p>
    <w:p w:rsidR="00565464" w:rsidRPr="00C5167F" w:rsidRDefault="00404574" w:rsidP="00C5167F">
      <w:pPr>
        <w:pStyle w:val="ListParagraph"/>
        <w:numPr>
          <w:ilvl w:val="0"/>
          <w:numId w:val="20"/>
        </w:numPr>
        <w:ind w:left="360"/>
      </w:pPr>
      <w:r w:rsidRPr="00C5167F">
        <w:t>Community Gardens</w:t>
      </w:r>
    </w:p>
    <w:p w:rsidR="00565464" w:rsidRPr="00C5167F" w:rsidRDefault="00CB5FD9" w:rsidP="00C5167F">
      <w:pPr>
        <w:pStyle w:val="ListParagraph"/>
        <w:numPr>
          <w:ilvl w:val="0"/>
          <w:numId w:val="20"/>
        </w:numPr>
        <w:ind w:left="360"/>
      </w:pPr>
      <w:r w:rsidRPr="00C5167F">
        <w:t>Empower Southern Indiana</w:t>
      </w:r>
    </w:p>
    <w:p w:rsidR="00565464" w:rsidRPr="00C5167F" w:rsidRDefault="00CB5FD9" w:rsidP="00C5167F">
      <w:pPr>
        <w:pStyle w:val="ListParagraph"/>
        <w:numPr>
          <w:ilvl w:val="0"/>
          <w:numId w:val="20"/>
        </w:numPr>
        <w:ind w:left="360"/>
      </w:pPr>
      <w:r w:rsidRPr="00C5167F">
        <w:t>Head Start and Early Head Start</w:t>
      </w:r>
    </w:p>
    <w:p w:rsidR="00565464" w:rsidRPr="00C5167F" w:rsidRDefault="00CB5FD9" w:rsidP="00C5167F">
      <w:pPr>
        <w:pStyle w:val="ListParagraph"/>
        <w:numPr>
          <w:ilvl w:val="0"/>
          <w:numId w:val="20"/>
        </w:numPr>
        <w:ind w:left="360"/>
      </w:pPr>
      <w:r w:rsidRPr="00C5167F">
        <w:t>Housing Choice Voucher</w:t>
      </w:r>
    </w:p>
    <w:p w:rsidR="00565464" w:rsidRPr="00C5167F" w:rsidRDefault="00CB5FD9" w:rsidP="00C5167F">
      <w:pPr>
        <w:pStyle w:val="ListParagraph"/>
        <w:numPr>
          <w:ilvl w:val="0"/>
          <w:numId w:val="20"/>
        </w:numPr>
        <w:ind w:left="360"/>
      </w:pPr>
      <w:r w:rsidRPr="00C5167F">
        <w:t>Individual Development Accounts</w:t>
      </w:r>
    </w:p>
    <w:p w:rsidR="00565464" w:rsidRPr="00C5167F" w:rsidRDefault="00CB5FD9" w:rsidP="00C5167F">
      <w:pPr>
        <w:pStyle w:val="ListParagraph"/>
        <w:numPr>
          <w:ilvl w:val="0"/>
          <w:numId w:val="20"/>
        </w:numPr>
        <w:ind w:left="360"/>
      </w:pPr>
      <w:r w:rsidRPr="00C5167F">
        <w:t>Life Literacy Academy</w:t>
      </w:r>
    </w:p>
    <w:p w:rsidR="00565464" w:rsidRPr="00C5167F" w:rsidRDefault="00CB5FD9" w:rsidP="00C5167F">
      <w:pPr>
        <w:pStyle w:val="ListParagraph"/>
        <w:numPr>
          <w:ilvl w:val="0"/>
          <w:numId w:val="20"/>
        </w:numPr>
        <w:ind w:left="360"/>
      </w:pPr>
      <w:r w:rsidRPr="00C5167F">
        <w:t>Learning Center</w:t>
      </w:r>
    </w:p>
    <w:p w:rsidR="00473427" w:rsidRPr="00C5167F" w:rsidRDefault="00473427" w:rsidP="00C5167F">
      <w:r w:rsidRPr="00C5167F">
        <w:br/>
      </w:r>
    </w:p>
    <w:p w:rsidR="000919C7" w:rsidRPr="00C5167F" w:rsidRDefault="000919C7" w:rsidP="00C5167F">
      <w:pPr>
        <w:pStyle w:val="Heading3"/>
      </w:pPr>
      <w:bookmarkStart w:id="3" w:name="_Toc139609034"/>
      <w:r w:rsidRPr="00C5167F">
        <w:t>Direct Service Statistics 2022</w:t>
      </w:r>
      <w:bookmarkEnd w:id="3"/>
    </w:p>
    <w:p w:rsidR="000919C7" w:rsidRPr="00C5167F" w:rsidRDefault="00404574" w:rsidP="00C5167F">
      <w:pPr>
        <w:pStyle w:val="ListParagraph"/>
        <w:numPr>
          <w:ilvl w:val="0"/>
          <w:numId w:val="16"/>
        </w:numPr>
        <w:ind w:left="360"/>
      </w:pPr>
      <w:r w:rsidRPr="00C5167F">
        <w:t>Head Start and Early Head Start serve over 300 children, newborn to 5 years old</w:t>
      </w:r>
    </w:p>
    <w:p w:rsidR="00404574" w:rsidRPr="00C5167F" w:rsidRDefault="00E74E52" w:rsidP="00C5167F">
      <w:pPr>
        <w:pStyle w:val="ListParagraph"/>
        <w:numPr>
          <w:ilvl w:val="0"/>
          <w:numId w:val="16"/>
        </w:numPr>
        <w:ind w:left="360"/>
      </w:pPr>
      <w:r w:rsidRPr="00C5167F">
        <w:t>Over 50 families received weatherization services</w:t>
      </w:r>
    </w:p>
    <w:p w:rsidR="00E74E52" w:rsidRPr="00C5167F" w:rsidRDefault="00E74E52" w:rsidP="00C5167F">
      <w:pPr>
        <w:pStyle w:val="ListParagraph"/>
        <w:numPr>
          <w:ilvl w:val="0"/>
          <w:numId w:val="16"/>
        </w:numPr>
        <w:ind w:left="360"/>
      </w:pPr>
      <w:r w:rsidRPr="00C5167F">
        <w:t>The Minority Health Initiative’s Back to S</w:t>
      </w:r>
      <w:r w:rsidR="00C34E83">
        <w:t>chool Health Fair served</w:t>
      </w:r>
      <w:r w:rsidRPr="00C5167F">
        <w:t xml:space="preserve"> over 2,000 people in a day</w:t>
      </w:r>
    </w:p>
    <w:p w:rsidR="005E760D" w:rsidRPr="00C5167F" w:rsidRDefault="00E74E52" w:rsidP="00C5167F">
      <w:pPr>
        <w:pStyle w:val="ListParagraph"/>
        <w:numPr>
          <w:ilvl w:val="0"/>
          <w:numId w:val="16"/>
        </w:numPr>
        <w:ind w:left="360"/>
      </w:pPr>
      <w:r w:rsidRPr="00C5167F">
        <w:t xml:space="preserve">Dozens of </w:t>
      </w:r>
      <w:r w:rsidR="2573DE97" w:rsidRPr="00C5167F">
        <w:t>low-income</w:t>
      </w:r>
      <w:r w:rsidRPr="00C5167F">
        <w:t xml:space="preserve"> individuals got their tax returns done for free</w:t>
      </w:r>
    </w:p>
    <w:p w:rsidR="0006782E" w:rsidRPr="00C5167F" w:rsidRDefault="0006782E" w:rsidP="00C5167F">
      <w:r w:rsidRPr="00C5167F">
        <w:br w:type="page"/>
      </w:r>
    </w:p>
    <w:p w:rsidR="00F36500" w:rsidRPr="00C5167F" w:rsidRDefault="000919C7" w:rsidP="00C5167F">
      <w:pPr>
        <w:pStyle w:val="Heading1"/>
      </w:pPr>
      <w:bookmarkStart w:id="4" w:name="_Toc139609035"/>
      <w:r w:rsidRPr="00C5167F">
        <w:t>Overview of the Causes and Conditions of Poverty</w:t>
      </w:r>
      <w:bookmarkEnd w:id="4"/>
    </w:p>
    <w:p w:rsidR="000919C7" w:rsidRPr="00C5167F" w:rsidRDefault="000919C7" w:rsidP="00C5167F">
      <w:pPr>
        <w:rPr>
          <w:rFonts w:ascii="Calibri" w:eastAsia="Times New Roman" w:hAnsi="Calibri" w:cs="Times New Roman"/>
          <w:b/>
          <w:bCs/>
          <w:i/>
          <w:iCs/>
          <w:color w:val="auto"/>
        </w:rPr>
      </w:pPr>
      <w:r w:rsidRPr="00C5167F">
        <w:t xml:space="preserve">We strive to make our communities places in which all Hoosiers can meet their basic needs and achieve financial well-being, enabling each person to reach their full potential and better contribute to their families and communities. Although poverty has existed in every society, scholars, government leaders, and social service providers offer a wide variety of thoughts about how best to tackle this multi-faceted epidemic. By better understanding poverty, how it is measured, and the causes and conditions of it, </w:t>
      </w:r>
      <w:r w:rsidR="006329A2">
        <w:t>Community Action A</w:t>
      </w:r>
      <w:r w:rsidRPr="00C5167F">
        <w:t xml:space="preserve">gencies and their partners will be better equipped to develop interventions that are responsive to community conditions. </w:t>
      </w:r>
    </w:p>
    <w:p w:rsidR="000919C7" w:rsidRPr="00C5167F" w:rsidRDefault="00473427" w:rsidP="00C5167F">
      <w:pPr>
        <w:pStyle w:val="Heading2"/>
        <w:rPr>
          <w:rFonts w:ascii="Calibri" w:eastAsia="Times New Roman" w:hAnsi="Calibri" w:cs="Times New Roman"/>
          <w:b/>
          <w:bCs/>
          <w:i/>
          <w:iCs/>
          <w:color w:val="auto"/>
        </w:rPr>
      </w:pPr>
      <w:bookmarkStart w:id="5" w:name="_Toc139024449"/>
      <w:bookmarkStart w:id="6" w:name="_Toc139609036"/>
      <w:r w:rsidRPr="00C5167F">
        <w:rPr>
          <w:i/>
          <w:iCs/>
          <w:noProof/>
          <w:color w:val="F7B615" w:themeColor="accent4"/>
        </w:rPr>
        <mc:AlternateContent>
          <mc:Choice Requires="wps">
            <w:drawing>
              <wp:anchor distT="228600" distB="228600" distL="228600" distR="228600" simplePos="0" relativeHeight="251668992" behindDoc="1" locked="0" layoutInCell="1" allowOverlap="1" wp14:anchorId="5F048939" wp14:editId="5F78D740">
                <wp:simplePos x="0" y="0"/>
                <wp:positionH relativeFrom="margin">
                  <wp:posOffset>2754085</wp:posOffset>
                </wp:positionH>
                <wp:positionV relativeFrom="margin">
                  <wp:posOffset>1956526</wp:posOffset>
                </wp:positionV>
                <wp:extent cx="3182620" cy="3268980"/>
                <wp:effectExtent l="0" t="0" r="0" b="7620"/>
                <wp:wrapSquare wrapText="bothSides"/>
                <wp:docPr id="134" name="Text Box 35"/>
                <wp:cNvGraphicFramePr/>
                <a:graphic xmlns:a="http://schemas.openxmlformats.org/drawingml/2006/main">
                  <a:graphicData uri="http://schemas.microsoft.com/office/word/2010/wordprocessingShape">
                    <wps:wsp>
                      <wps:cNvSpPr txBox="1"/>
                      <wps:spPr>
                        <a:xfrm>
                          <a:off x="0" y="0"/>
                          <a:ext cx="3182620" cy="3268980"/>
                        </a:xfrm>
                        <a:prstGeom prst="rect">
                          <a:avLst/>
                        </a:prstGeom>
                        <a:solidFill>
                          <a:schemeClr val="bg2"/>
                        </a:solidFill>
                        <a:ln>
                          <a:noFill/>
                        </a:ln>
                      </wps:spPr>
                      <wps:style>
                        <a:lnRef idx="3">
                          <a:schemeClr val="lt1"/>
                        </a:lnRef>
                        <a:fillRef idx="1">
                          <a:schemeClr val="accent2"/>
                        </a:fillRef>
                        <a:effectRef idx="1">
                          <a:schemeClr val="accent2"/>
                        </a:effectRef>
                        <a:fontRef idx="minor">
                          <a:schemeClr val="lt1"/>
                        </a:fontRef>
                      </wps:style>
                      <wps:txbx>
                        <w:txbxContent>
                          <w:p w:rsidR="00C34E83" w:rsidRPr="007128AA" w:rsidRDefault="00C34E83" w:rsidP="00473427">
                            <w:pPr>
                              <w:spacing w:before="200" w:line="276" w:lineRule="auto"/>
                              <w:ind w:right="185"/>
                              <w:rPr>
                                <w:rFonts w:eastAsia="Times New Roman" w:cs="Arial"/>
                                <w:b/>
                                <w:bCs/>
                                <w:i/>
                                <w:iCs/>
                                <w:color w:val="005288" w:themeColor="accent2"/>
                                <w:sz w:val="28"/>
                                <w:szCs w:val="28"/>
                              </w:rPr>
                            </w:pPr>
                            <w:r w:rsidRPr="007128AA">
                              <w:rPr>
                                <w:b/>
                                <w:bCs/>
                                <w:i/>
                                <w:iCs/>
                                <w:color w:val="005288" w:themeColor="accent2"/>
                                <w:sz w:val="24"/>
                                <w:szCs w:val="24"/>
                              </w:rPr>
                              <w:t xml:space="preserve">“Poverty is hunger. Poverty is lack of shelter. Poverty is being sick and not being able to see a doctor. Poverty is not having access to school and not knowing how to read. Poverty is not having a job, is fear for the future, living one day at a time. Poverty has many faces, changing from place to place and across time, and has been described in many ways. Most often, poverty is a situation people want to escape.” </w:t>
                            </w:r>
                          </w:p>
                          <w:p w:rsidR="00C34E83" w:rsidRPr="007128AA" w:rsidRDefault="00C34E83" w:rsidP="00473427">
                            <w:pPr>
                              <w:pStyle w:val="NoSpacing"/>
                              <w:pBdr>
                                <w:top w:val="dotted" w:sz="4" w:space="6" w:color="FFFFFF" w:themeColor="background1"/>
                              </w:pBdr>
                              <w:rPr>
                                <w:color w:val="C80452" w:themeColor="accent1"/>
                                <w:sz w:val="18"/>
                                <w:szCs w:val="18"/>
                              </w:rPr>
                            </w:pPr>
                            <w:r w:rsidRPr="007128AA">
                              <w:rPr>
                                <w:i/>
                                <w:iCs/>
                                <w:color w:val="C80452" w:themeColor="accent1"/>
                              </w:rPr>
                              <w:t>-The World Bank</w:t>
                            </w:r>
                          </w:p>
                        </w:txbxContent>
                      </wps:txbx>
                      <wps:bodyPr rot="0" spcFirstLastPara="0" vertOverflow="overflow" horzOverflow="overflow" vert="horz" wrap="square" lIns="182880" tIns="91440" rIns="18288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48939" id="Text Box 35" o:spid="_x0000_s1028" type="#_x0000_t202" style="position:absolute;margin-left:216.85pt;margin-top:154.05pt;width:250.6pt;height:257.4pt;z-index:-25164748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" fillcolor="#e7e6e6 [3214]" stroked="f" strokeweight="1.5pt">
                <v:textbox inset="14.4pt,7.2pt,14.4pt,7.2pt">
                  <w:txbxContent>
                    <w:p w:rsidR="00C34E83" w:rsidRPr="007128AA" w:rsidRDefault="00C34E83" w:rsidP="00473427">
                      <w:pPr>
                        <w:spacing w:before="200" w:line="276" w:lineRule="auto"/>
                        <w:ind w:right="185"/>
                        <w:rPr>
                          <w:rFonts w:eastAsia="Times New Roman" w:cs="Arial"/>
                          <w:b/>
                          <w:bCs/>
                          <w:i/>
                          <w:iCs/>
                          <w:color w:val="005288" w:themeColor="accent2"/>
                          <w:sz w:val="28"/>
                          <w:szCs w:val="28"/>
                        </w:rPr>
                      </w:pPr>
                      <w:r w:rsidRPr="007128AA">
                        <w:rPr>
                          <w:b/>
                          <w:bCs/>
                          <w:i/>
                          <w:iCs/>
                          <w:color w:val="005288" w:themeColor="accent2"/>
                          <w:sz w:val="24"/>
                          <w:szCs w:val="24"/>
                        </w:rPr>
                        <w:t xml:space="preserve">“Poverty is hunger. Poverty is lack of shelter. Poverty is being sick and not being able to see a doctor. Poverty is not having access to school and not knowing how to read. Poverty is not having a job, is fear for the future, living one day at a time. Poverty has many faces, changing from place to place and across time, and has been described in many ways. Most often, poverty is a situation people want to escape.” </w:t>
                      </w:r>
                    </w:p>
                    <w:p w:rsidR="00C34E83" w:rsidRPr="007128AA" w:rsidRDefault="00C34E83" w:rsidP="00473427">
                      <w:pPr>
                        <w:pStyle w:val="NoSpacing"/>
                        <w:pBdr>
                          <w:top w:val="dotted" w:sz="4" w:space="6" w:color="FFFFFF" w:themeColor="background1"/>
                        </w:pBdr>
                        <w:rPr>
                          <w:color w:val="C80452" w:themeColor="accent1"/>
                          <w:sz w:val="18"/>
                          <w:szCs w:val="18"/>
                        </w:rPr>
                      </w:pPr>
                      <w:r w:rsidRPr="007128AA">
                        <w:rPr>
                          <w:i/>
                          <w:iCs/>
                          <w:color w:val="C80452" w:themeColor="accent1"/>
                        </w:rPr>
                        <w:t>-The World Bank</w:t>
                      </w:r>
                    </w:p>
                  </w:txbxContent>
                </v:textbox>
                <w10:wrap type="square" anchorx="margin" anchory="margin"/>
              </v:shape>
            </w:pict>
          </mc:Fallback>
        </mc:AlternateContent>
      </w:r>
      <w:r w:rsidR="000919C7" w:rsidRPr="00C5167F">
        <w:t>What is Poverty?</w:t>
      </w:r>
      <w:bookmarkEnd w:id="5"/>
      <w:bookmarkEnd w:id="6"/>
      <w:r w:rsidR="000919C7" w:rsidRPr="00C5167F">
        <w:t> </w:t>
      </w:r>
    </w:p>
    <w:p w:rsidR="000919C7" w:rsidRPr="00C5167F" w:rsidRDefault="000919C7" w:rsidP="00C5167F">
      <w:r w:rsidRPr="00C5167F">
        <w:t>Globally and here in the United States, there have been longstanding efforts to end poverty. In 1964, President Lyndon Johnson declared war on poverty in his State of the Union address, proclaiming, “Our aim is not only to relieve the symptom of poverty, but to cure it and, above all, to prevent it.” He launched an effort that resulted in the development of Community Action Agencies, which still carry forward the mission of ending poverty and promoting community development today. Sargent Shriver, who led the development of solutions, described the War on Poverty as “a means of making life available for any and all pursuers. The War on Poverty tries only to create the conditions by which the good life can be lived."</w:t>
      </w:r>
    </w:p>
    <w:p w:rsidR="00473427" w:rsidRPr="00C5167F" w:rsidRDefault="00473427" w:rsidP="00C5167F">
      <w:pPr>
        <w:rPr>
          <w:rFonts w:ascii="Calibri" w:eastAsia="Times New Roman" w:hAnsi="Calibri" w:cs="Times New Roman"/>
          <w:color w:val="auto"/>
        </w:rPr>
      </w:pPr>
      <w:r w:rsidRPr="00C5167F">
        <w:rPr>
          <w:i/>
          <w:iCs/>
          <w:noProof/>
          <w:color w:val="F7B615" w:themeColor="accent4"/>
        </w:rPr>
        <mc:AlternateContent>
          <mc:Choice Requires="wps">
            <w:drawing>
              <wp:anchor distT="0" distB="0" distL="114300" distR="114300" simplePos="0" relativeHeight="251671040" behindDoc="1" locked="0" layoutInCell="1" allowOverlap="1" wp14:anchorId="55C0921A" wp14:editId="3846EFDB">
                <wp:simplePos x="0" y="0"/>
                <wp:positionH relativeFrom="page">
                  <wp:align>right</wp:align>
                </wp:positionH>
                <wp:positionV relativeFrom="paragraph">
                  <wp:posOffset>108857</wp:posOffset>
                </wp:positionV>
                <wp:extent cx="7772400" cy="2155371"/>
                <wp:effectExtent l="0" t="0" r="0" b="0"/>
                <wp:wrapNone/>
                <wp:docPr id="1681097714" name="Rectangle 1"/>
                <wp:cNvGraphicFramePr/>
                <a:graphic xmlns:a="http://schemas.openxmlformats.org/drawingml/2006/main">
                  <a:graphicData uri="http://schemas.microsoft.com/office/word/2010/wordprocessingShape">
                    <wps:wsp>
                      <wps:cNvSpPr/>
                      <wps:spPr>
                        <a:xfrm>
                          <a:off x="0" y="0"/>
                          <a:ext cx="7772400" cy="2155371"/>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44964" id="Rectangle 1" o:spid="_x0000_s1026" style="position:absolute;margin-left:560.8pt;margin-top:8.55pt;width:612pt;height:169.7pt;z-index:-2516454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" fillcolor="#005288 [3205]" stroked="f" strokeweight="1pt">
                <w10:wrap anchorx="page"/>
              </v:rect>
            </w:pict>
          </mc:Fallback>
        </mc:AlternateContent>
      </w:r>
    </w:p>
    <w:p w:rsidR="000919C7" w:rsidRPr="00C5167F" w:rsidRDefault="000919C7" w:rsidP="00C5167F">
      <w:pPr>
        <w:pStyle w:val="Heading2"/>
        <w:rPr>
          <w:rFonts w:ascii="Times New Roman" w:eastAsia="Times New Roman" w:hAnsi="Times New Roman" w:cs="Times New Roman"/>
          <w:b/>
          <w:bCs/>
          <w:i/>
          <w:iCs/>
          <w:color w:val="B4E1FF" w:themeColor="accent2" w:themeTint="33"/>
        </w:rPr>
      </w:pPr>
      <w:bookmarkStart w:id="7" w:name="_Toc139024450"/>
      <w:bookmarkStart w:id="8" w:name="_Toc139609037"/>
      <w:r w:rsidRPr="00C5167F">
        <w:rPr>
          <w:color w:val="B4E1FF" w:themeColor="accent2" w:themeTint="33"/>
        </w:rPr>
        <w:t>How is Poverty Measured?</w:t>
      </w:r>
      <w:bookmarkEnd w:id="7"/>
      <w:bookmarkEnd w:id="8"/>
      <w:r w:rsidRPr="00C5167F">
        <w:rPr>
          <w:color w:val="B4E1FF" w:themeColor="accent2" w:themeTint="33"/>
        </w:rPr>
        <w:t> </w:t>
      </w:r>
    </w:p>
    <w:p w:rsidR="000919C7" w:rsidRPr="00C5167F" w:rsidRDefault="000919C7" w:rsidP="00C5167F">
      <w:pPr>
        <w:rPr>
          <w:color w:val="FFFFFF" w:themeColor="background1"/>
        </w:rPr>
      </w:pPr>
      <w:r w:rsidRPr="00C5167F">
        <w:rPr>
          <w:color w:val="FFFFFF" w:themeColor="background1"/>
        </w:rPr>
        <w:t xml:space="preserve">In the United States, poverty is measured by comparing a person’s or family’s income to a poverty threshold. This threshold is set at three times the cost of a minimum food diet in 1963, adjusted for inflation, and is responsive to family size. The U.S. Census Bureau is the government agency in charge of measuring poverty. As </w:t>
      </w:r>
      <w:r w:rsidRPr="00C5167F">
        <w:rPr>
          <w:i/>
          <w:iCs/>
          <w:color w:val="FFFFFF" w:themeColor="background1"/>
        </w:rPr>
        <w:t>Overlooked and Undercounted: Struggling to Make Ends Meet in Indiana</w:t>
      </w:r>
      <w:r w:rsidRPr="00C5167F">
        <w:rPr>
          <w:color w:val="FFFFFF" w:themeColor="background1"/>
        </w:rPr>
        <w:t xml:space="preserve"> shows, this method of measuring poverty fails to count many who struggle.</w:t>
      </w:r>
      <w:r w:rsidRPr="00C5167F">
        <w:rPr>
          <w:color w:val="FFFFFF" w:themeColor="background1"/>
          <w:vertAlign w:val="superscript"/>
        </w:rPr>
        <w:endnoteReference w:id="2"/>
      </w:r>
      <w:r w:rsidRPr="00C5167F">
        <w:rPr>
          <w:color w:val="FFFFFF" w:themeColor="background1"/>
        </w:rPr>
        <w:t xml:space="preserve"> When a county- and family-specific basic needs budget is compared to family incomes in Indiana, the scope of income inadequacy in our state comes into sharper focus and includes many more individuals than are captured in traditional poverty measures. </w:t>
      </w:r>
    </w:p>
    <w:p w:rsidR="00473427" w:rsidRPr="00C5167F" w:rsidRDefault="00473427" w:rsidP="00C5167F">
      <w:r w:rsidRPr="00C5167F">
        <w:br w:type="page"/>
      </w:r>
    </w:p>
    <w:p w:rsidR="000919C7" w:rsidRPr="00C5167F" w:rsidRDefault="000919C7" w:rsidP="00C5167F">
      <w:pPr>
        <w:pStyle w:val="Heading2"/>
        <w:rPr>
          <w:rFonts w:ascii="Times New Roman" w:eastAsia="Times New Roman" w:hAnsi="Times New Roman" w:cs="Times New Roman"/>
          <w:b/>
          <w:bCs/>
          <w:i/>
          <w:iCs/>
          <w:color w:val="auto"/>
          <w:sz w:val="24"/>
        </w:rPr>
      </w:pPr>
      <w:bookmarkStart w:id="9" w:name="_Toc139024451"/>
      <w:bookmarkStart w:id="10" w:name="_Toc139609038"/>
      <w:r w:rsidRPr="00C5167F">
        <w:t>Understanding the Causes and Conditions of Poverty</w:t>
      </w:r>
      <w:bookmarkEnd w:id="9"/>
      <w:bookmarkEnd w:id="10"/>
      <w:r w:rsidRPr="00C5167F">
        <w:rPr>
          <w:rFonts w:cstheme="majorBidi"/>
          <w:color w:val="C80452" w:themeColor="accent1"/>
          <w:sz w:val="24"/>
        </w:rPr>
        <w:t> </w:t>
      </w:r>
    </w:p>
    <w:p w:rsidR="000919C7" w:rsidRPr="00C5167F" w:rsidRDefault="00473427" w:rsidP="00C5167F">
      <w:r w:rsidRPr="00C5167F">
        <w:rPr>
          <w:noProof/>
        </w:rPr>
        <w:drawing>
          <wp:anchor distT="0" distB="0" distL="114300" distR="114300" simplePos="0" relativeHeight="251656704" behindDoc="0" locked="0" layoutInCell="1" allowOverlap="1" wp14:anchorId="4CE5C0A8" wp14:editId="2A0D5A7E">
            <wp:simplePos x="0" y="0"/>
            <wp:positionH relativeFrom="margin">
              <wp:posOffset>2547620</wp:posOffset>
            </wp:positionH>
            <wp:positionV relativeFrom="paragraph">
              <wp:posOffset>1573254</wp:posOffset>
            </wp:positionV>
            <wp:extent cx="3395980" cy="2571750"/>
            <wp:effectExtent l="0" t="0" r="0" b="0"/>
            <wp:wrapSquare wrapText="bothSides"/>
            <wp:docPr id="819633320" name="Picture 81963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33320" name="Picture 819633320"/>
                    <pic:cNvPicPr/>
                  </pic:nvPicPr>
                  <pic:blipFill rotWithShape="1">
                    <a:blip r:embed="rId16">
                      <a:extLst>
                        <a:ext uri="{28A0092B-C50C-407E-A947-70E740481C1C}">
                          <a14:useLocalDpi xmlns:a14="http://schemas.microsoft.com/office/drawing/2010/main" val="0"/>
                        </a:ext>
                      </a:extLst>
                    </a:blip>
                    <a:srcRect l="-1372" t="6993" r="-3002" b="13975"/>
                    <a:stretch/>
                  </pic:blipFill>
                  <pic:spPr>
                    <a:xfrm>
                      <a:off x="0" y="0"/>
                      <a:ext cx="3395980" cy="2571750"/>
                    </a:xfrm>
                    <a:prstGeom prst="rect">
                      <a:avLst/>
                    </a:prstGeom>
                  </pic:spPr>
                </pic:pic>
              </a:graphicData>
            </a:graphic>
            <wp14:sizeRelH relativeFrom="page">
              <wp14:pctWidth>0</wp14:pctWidth>
            </wp14:sizeRelH>
            <wp14:sizeRelV relativeFrom="page">
              <wp14:pctHeight>0</wp14:pctHeight>
            </wp14:sizeRelV>
          </wp:anchor>
        </w:drawing>
      </w:r>
      <w:r w:rsidR="000919C7" w:rsidRPr="00C5167F">
        <w:t>While poverty is, at its most simplistic level, a shortage of income, teasing apart the causes and associated conditions of these income shortfalls can be much more challenging and will vary based on local, state, and national policy choices as well as variations in communities, institutions, and individuals. Understanding the causes and conditions can assist in the development of effective solutions. Theories about the causes of poverty fall into three broad categories: political, structural, and behavioral.</w:t>
      </w:r>
      <w:r w:rsidR="000919C7" w:rsidRPr="00C5167F">
        <w:rPr>
          <w:vertAlign w:val="superscript"/>
        </w:rPr>
        <w:endnoteReference w:id="3"/>
      </w:r>
      <w:r w:rsidR="000919C7" w:rsidRPr="00C5167F">
        <w:t xml:space="preserve"> These focus attention on different sets of actors and interventions to address poverty. Community action agencies tend to work across all categories. Whether explicit or implicit, an </w:t>
      </w:r>
      <w:proofErr w:type="gramStart"/>
      <w:r w:rsidR="000919C7" w:rsidRPr="00C5167F">
        <w:t>individual‘</w:t>
      </w:r>
      <w:proofErr w:type="gramEnd"/>
      <w:r w:rsidR="000919C7" w:rsidRPr="00C5167F">
        <w:t xml:space="preserve">s or organization’s theories about the causes of poverty can shape decision-making about approaches. </w:t>
      </w:r>
    </w:p>
    <w:p w:rsidR="000919C7" w:rsidRPr="00C5167F" w:rsidRDefault="000919C7" w:rsidP="00C5167F">
      <w:pPr>
        <w:rPr>
          <w:rFonts w:ascii="Cambria" w:eastAsia="Cambria" w:hAnsi="Cambria" w:cs="Cambria"/>
          <w:vertAlign w:val="superscript"/>
        </w:rPr>
      </w:pPr>
      <w:r w:rsidRPr="00C5167F">
        <w:t>Because employment is so central to a household’s ability to make ends meet in the United States, job loss, a decline in earnings, a lack of education, a disability, and the presence of children and/or caregiving responsibilities can cause poverty.</w:t>
      </w:r>
      <w:r w:rsidRPr="00C5167F">
        <w:rPr>
          <w:rFonts w:ascii="Cambria" w:eastAsia="Cambria" w:hAnsi="Cambria" w:cs="Cambria"/>
          <w:vertAlign w:val="superscript"/>
        </w:rPr>
        <w:endnoteReference w:id="4"/>
      </w:r>
      <w:r w:rsidRPr="00C5167F">
        <w:t xml:space="preserve"> </w:t>
      </w:r>
      <w:r w:rsidRPr="00C5167F">
        <w:rPr>
          <w:rFonts w:ascii="Cambria" w:eastAsia="Cambria" w:hAnsi="Cambria" w:cs="Cambria"/>
          <w:vertAlign w:val="superscript"/>
        </w:rPr>
        <w:t xml:space="preserve"> </w:t>
      </w:r>
      <w:r w:rsidRPr="00C5167F">
        <w:t xml:space="preserve">Lack of access to foundational resources such as </w:t>
      </w:r>
      <w:hyperlink r:id="rId17">
        <w:r w:rsidRPr="00C5167F">
          <w:t>transportation</w:t>
        </w:r>
      </w:hyperlink>
      <w:r w:rsidRPr="00C5167F">
        <w:t xml:space="preserve">, </w:t>
      </w:r>
      <w:hyperlink r:id="rId18">
        <w:r w:rsidRPr="00C5167F">
          <w:t>child care</w:t>
        </w:r>
      </w:hyperlink>
      <w:r w:rsidRPr="00C5167F">
        <w:t xml:space="preserve">, </w:t>
      </w:r>
      <w:hyperlink r:id="rId19">
        <w:r w:rsidRPr="00C5167F">
          <w:t>health care</w:t>
        </w:r>
      </w:hyperlink>
      <w:r w:rsidRPr="00C5167F">
        <w:t>, and decent, affordable housing, as well as in interaction with the justice system, can also cause poverty.</w:t>
      </w:r>
      <w:r w:rsidRPr="00C5167F">
        <w:rPr>
          <w:vertAlign w:val="superscript"/>
        </w:rPr>
        <w:endnoteReference w:id="5"/>
      </w:r>
      <w:r w:rsidRPr="00C5167F">
        <w:t xml:space="preserve"> </w:t>
      </w:r>
      <w:r w:rsidR="006329A2">
        <w:t>T</w:t>
      </w:r>
      <w:r w:rsidRPr="00C5167F">
        <w:t>his can trap children and families in a cycle that is difficult to escape.</w:t>
      </w:r>
      <w:r w:rsidRPr="00C5167F">
        <w:rPr>
          <w:rFonts w:ascii="Cambria" w:eastAsia="Cambria" w:hAnsi="Cambria" w:cs="Cambria"/>
          <w:vertAlign w:val="superscript"/>
        </w:rPr>
        <w:endnoteReference w:id="6"/>
      </w:r>
    </w:p>
    <w:p w:rsidR="000919C7" w:rsidRPr="00C5167F" w:rsidRDefault="000919C7" w:rsidP="00C5167F">
      <w:r w:rsidRPr="00C5167F">
        <w:t>There are disparities in the prevalence of poverty by race, gender, ability, age, and other identities. Historic and ongoing discrimination at all levels of society - from policies that prevented Black families from accruing wealth through homeownership to discrimination in employment</w:t>
      </w:r>
      <w:r w:rsidRPr="00C5167F">
        <w:rPr>
          <w:vertAlign w:val="superscript"/>
        </w:rPr>
        <w:endnoteReference w:id="7"/>
      </w:r>
      <w:r w:rsidRPr="00C5167F">
        <w:t xml:space="preserve"> to differing expectations about who should provide care to young children</w:t>
      </w:r>
      <w:r w:rsidRPr="00C5167F">
        <w:rPr>
          <w:vertAlign w:val="superscript"/>
        </w:rPr>
        <w:endnoteReference w:id="8"/>
      </w:r>
      <w:r w:rsidRPr="00C5167F">
        <w:t xml:space="preserve"> - contribute to these disparities. In turn, poverty can lead to low education levels, lack of or under-employment, poor housing conditions, food insecurity, mental and physical health challenges, and an inability to access additional resources to live a happy and healthy life that show up disproportionately for certain groups.</w:t>
      </w:r>
    </w:p>
    <w:p w:rsidR="000919C7" w:rsidRPr="00C5167F" w:rsidRDefault="000919C7" w:rsidP="00C5167F">
      <w:pPr>
        <w:rPr>
          <w:rFonts w:ascii="Calibri" w:eastAsia="Calibri" w:hAnsi="Calibri" w:cs="Calibri"/>
          <w:sz w:val="24"/>
          <w:szCs w:val="24"/>
        </w:rPr>
      </w:pPr>
      <w:r w:rsidRPr="00C5167F">
        <w:t>Adding to this, the COVID-19 pandemic has had dramatic effects on our economy, public health, and perhaps most importantly our most precious asset, our children. It increased housing and food insecurity, reduced familial income, impacted children's school performance and mental health, and increased abuse and child maltreatment. School closures contributed to many of these factors as students were unable to access meals provided at school, social support systems, and a safe environment away from abusers. Brown University projected, based on learning patterns of five million students, that school-aged children in the United States learned less than 50% of math skills and less than 70% of language art skills than they would have acquired with in-person learning the previous spring.</w:t>
      </w:r>
      <w:r w:rsidRPr="00C5167F">
        <w:rPr>
          <w:vertAlign w:val="superscript"/>
        </w:rPr>
        <w:endnoteReference w:id="9"/>
      </w:r>
      <w:r w:rsidRPr="00C5167F">
        <w:t xml:space="preserve"> The Organization for Economic Cooperation and Development has estimated that school closures will result in approximately a 3% lower income for children affected by the closures over their entire lifetime, but it will be even more deeply felt by vulnerable children who will have larger learning losses, and therefore deeper losses in lifetime earnings.</w:t>
      </w:r>
      <w:r w:rsidRPr="00C5167F">
        <w:rPr>
          <w:vertAlign w:val="superscript"/>
        </w:rPr>
        <w:endnoteReference w:id="10"/>
      </w:r>
      <w:r w:rsidRPr="00C5167F">
        <w:t xml:space="preserve"> Remaining mindful of the new landscape and challenges COVID-19 created will be necessary in efforts to address poverty.</w:t>
      </w:r>
    </w:p>
    <w:p w:rsidR="000919C7" w:rsidRPr="00C5167F" w:rsidRDefault="000919C7" w:rsidP="00C5167F">
      <w:pPr>
        <w:rPr>
          <w:rFonts w:eastAsia="Times New Roman" w:cs="Arial"/>
          <w:color w:val="auto"/>
        </w:rPr>
      </w:pPr>
      <w:r w:rsidRPr="00C5167F">
        <w:rPr>
          <w:rFonts w:eastAsia="Times New Roman" w:cs="Arial"/>
          <w:color w:val="auto"/>
        </w:rPr>
        <w:t>Finally, poverty leads to associated conditions that can compound the challenges of providing support to help individuals reach and maintain self-sufficiency. These include hunger, limited access to education and other services, discrimination, exclusion, and lack of opportunities for civic participation.</w:t>
      </w:r>
      <w:r w:rsidRPr="00C5167F">
        <w:rPr>
          <w:rFonts w:eastAsia="Times New Roman" w:cs="Arial"/>
          <w:color w:val="auto"/>
          <w:vertAlign w:val="superscript"/>
        </w:rPr>
        <w:endnoteReference w:id="11"/>
      </w:r>
      <w:r w:rsidRPr="00C5167F">
        <w:rPr>
          <w:rFonts w:eastAsia="Times New Roman" w:cs="Arial"/>
          <w:color w:val="auto"/>
        </w:rPr>
        <w:t xml:space="preserve"> Physiological effects such as toxic stress and poor physical health can create additional barriers. Evidence suggests that these can be particularly damaging for young children, as they impact brain development and cognitive function.</w:t>
      </w:r>
      <w:r w:rsidRPr="00C5167F">
        <w:rPr>
          <w:rFonts w:eastAsia="Times New Roman" w:cs="Arial"/>
          <w:color w:val="auto"/>
          <w:vertAlign w:val="superscript"/>
        </w:rPr>
        <w:endnoteReference w:id="12"/>
      </w:r>
      <w:r w:rsidRPr="00C5167F">
        <w:rPr>
          <w:rFonts w:eastAsia="Times New Roman" w:cs="Arial"/>
          <w:color w:val="auto"/>
        </w:rPr>
        <w:t xml:space="preserve">  Addressing these conditions – as well as the root causes of poverty – are critical to achieving widespread </w:t>
      </w:r>
      <w:r w:rsidR="007128AA" w:rsidRPr="00C5167F">
        <w:rPr>
          <w:rFonts w:eastAsia="Times New Roman" w:cs="Arial"/>
          <w:color w:val="auto"/>
        </w:rPr>
        <w:br/>
      </w:r>
      <w:r w:rsidRPr="00C5167F">
        <w:rPr>
          <w:rFonts w:eastAsia="Times New Roman" w:cs="Arial"/>
          <w:color w:val="auto"/>
        </w:rPr>
        <w:t>well-being.</w:t>
      </w:r>
    </w:p>
    <w:p w:rsidR="007128AA" w:rsidRPr="00C5167F" w:rsidRDefault="007128AA" w:rsidP="00C5167F">
      <w:pPr>
        <w:rPr>
          <w:rFonts w:eastAsia="Times New Roman" w:cs="Arial"/>
          <w:color w:val="auto"/>
        </w:rPr>
      </w:pPr>
      <w:r w:rsidRPr="00C5167F">
        <w:rPr>
          <w:i/>
          <w:iCs/>
          <w:noProof/>
          <w:color w:val="F7B615" w:themeColor="accent4"/>
        </w:rPr>
        <mc:AlternateContent>
          <mc:Choice Requires="wps">
            <w:drawing>
              <wp:anchor distT="0" distB="0" distL="114300" distR="114300" simplePos="0" relativeHeight="251673088" behindDoc="1" locked="0" layoutInCell="1" allowOverlap="1" wp14:anchorId="7AA7AB91" wp14:editId="4FD2D643">
                <wp:simplePos x="0" y="0"/>
                <wp:positionH relativeFrom="page">
                  <wp:align>right</wp:align>
                </wp:positionH>
                <wp:positionV relativeFrom="paragraph">
                  <wp:posOffset>17253</wp:posOffset>
                </wp:positionV>
                <wp:extent cx="7772400" cy="1736746"/>
                <wp:effectExtent l="0" t="0" r="0" b="0"/>
                <wp:wrapNone/>
                <wp:docPr id="1806036346" name="Rectangle 1"/>
                <wp:cNvGraphicFramePr/>
                <a:graphic xmlns:a="http://schemas.openxmlformats.org/drawingml/2006/main">
                  <a:graphicData uri="http://schemas.microsoft.com/office/word/2010/wordprocessingShape">
                    <wps:wsp>
                      <wps:cNvSpPr/>
                      <wps:spPr>
                        <a:xfrm>
                          <a:off x="0" y="0"/>
                          <a:ext cx="7772400" cy="1736746"/>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E389F3" id="Rectangle 1" o:spid="_x0000_s1026" style="position:absolute;margin-left:560.8pt;margin-top:1.35pt;width:612pt;height:136.75pt;z-index:-25164339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" fillcolor="#c80452 [3204]" stroked="f" strokeweight="1pt">
                <w10:wrap anchorx="page"/>
              </v:rect>
            </w:pict>
          </mc:Fallback>
        </mc:AlternateContent>
      </w:r>
    </w:p>
    <w:p w:rsidR="000919C7" w:rsidRPr="00C5167F" w:rsidRDefault="000919C7" w:rsidP="00C5167F">
      <w:pPr>
        <w:pStyle w:val="CAHeader"/>
      </w:pPr>
      <w:r w:rsidRPr="00C5167F">
        <w:t>Community Action Agencies can: </w:t>
      </w:r>
    </w:p>
    <w:p w:rsidR="000919C7" w:rsidRPr="00C5167F" w:rsidRDefault="000919C7" w:rsidP="00C5167F">
      <w:pPr>
        <w:pStyle w:val="CABullets"/>
        <w:rPr>
          <w:rFonts w:eastAsia="Times New Roman"/>
        </w:rPr>
      </w:pPr>
      <w:r w:rsidRPr="00C5167F">
        <w:t>Engage staff</w:t>
      </w:r>
      <w:r w:rsidR="006329A2">
        <w:t xml:space="preserve"> and community members</w:t>
      </w:r>
      <w:r w:rsidRPr="00C5167F">
        <w:t xml:space="preserve"> in reflection on assumptions about the causes and conditions of poverty </w:t>
      </w:r>
    </w:p>
    <w:p w:rsidR="000919C7" w:rsidRPr="00C5167F" w:rsidRDefault="000919C7" w:rsidP="00C5167F">
      <w:pPr>
        <w:pStyle w:val="CABullets"/>
        <w:rPr>
          <w:rFonts w:eastAsia="Times New Roman"/>
        </w:rPr>
      </w:pPr>
      <w:r w:rsidRPr="00C5167F">
        <w:t>Ensure that all individuals receive fair and equitable treatment through ongoing internal and external evaluation </w:t>
      </w:r>
    </w:p>
    <w:p w:rsidR="000919C7" w:rsidRPr="00C5167F" w:rsidRDefault="000919C7" w:rsidP="00C5167F">
      <w:pPr>
        <w:pStyle w:val="CABullets"/>
        <w:rPr>
          <w:rFonts w:eastAsia="Times New Roman"/>
        </w:rPr>
      </w:pPr>
      <w:r w:rsidRPr="00C5167F">
        <w:t>Be responsive to disparities in poverty through programming selection </w:t>
      </w:r>
    </w:p>
    <w:p w:rsidR="000919C7" w:rsidRPr="00C5167F" w:rsidRDefault="000919C7" w:rsidP="00C5167F">
      <w:pPr>
        <w:pStyle w:val="CABullets"/>
        <w:rPr>
          <w:rFonts w:eastAsia="Times New Roman"/>
        </w:rPr>
      </w:pPr>
      <w:r w:rsidRPr="00C5167F">
        <w:rPr>
          <w:rFonts w:eastAsia="Times New Roman"/>
        </w:rPr>
        <w:t>Collect data on the causes and conditions of poverty in their service area</w:t>
      </w:r>
    </w:p>
    <w:p w:rsidR="000919C7" w:rsidRPr="00C5167F" w:rsidRDefault="000919C7" w:rsidP="00C5167F"/>
    <w:p w:rsidR="00233427" w:rsidRPr="00C5167F" w:rsidRDefault="00233427" w:rsidP="00C5167F">
      <w:pPr>
        <w:ind w:left="720" w:hanging="360"/>
        <w:rPr>
          <w:rFonts w:cs="Arial"/>
        </w:rPr>
      </w:pPr>
      <w:r w:rsidRPr="00C5167F">
        <w:rPr>
          <w:rFonts w:cs="Arial"/>
        </w:rPr>
        <w:br w:type="page"/>
      </w:r>
    </w:p>
    <w:p w:rsidR="00F36500" w:rsidRPr="00C5167F" w:rsidRDefault="00565464" w:rsidP="00C5167F">
      <w:pPr>
        <w:pStyle w:val="Heading1"/>
      </w:pPr>
      <w:bookmarkStart w:id="11" w:name="_Toc139609039"/>
      <w:r w:rsidRPr="00C5167F">
        <w:t>Methodology</w:t>
      </w:r>
      <w:bookmarkEnd w:id="11"/>
    </w:p>
    <w:p w:rsidR="00B84F57" w:rsidRPr="00C5167F" w:rsidRDefault="00565464" w:rsidP="00C5167F">
      <w:pPr>
        <w:pStyle w:val="Heading2"/>
      </w:pPr>
      <w:bookmarkStart w:id="12" w:name="_Toc139609040"/>
      <w:r w:rsidRPr="00C5167F">
        <w:t>Client Survey</w:t>
      </w:r>
      <w:bookmarkEnd w:id="12"/>
    </w:p>
    <w:p w:rsidR="000919C7" w:rsidRPr="00C5167F" w:rsidRDefault="000919C7" w:rsidP="00C5167F">
      <w:pPr>
        <w:spacing w:after="0"/>
      </w:pPr>
      <w:r w:rsidRPr="00C5167F">
        <w:t xml:space="preserve">Between January and </w:t>
      </w:r>
      <w:r w:rsidR="00235F09" w:rsidRPr="00C5167F">
        <w:t>May 2023, t</w:t>
      </w:r>
      <w:r w:rsidRPr="00C5167F">
        <w:t>he Indiana Community Action Poverty Inst</w:t>
      </w:r>
      <w:r w:rsidR="006329A2">
        <w:t>itute created and field</w:t>
      </w:r>
      <w:r w:rsidR="00B612BB" w:rsidRPr="00C5167F">
        <w:t xml:space="preserve">ed a client </w:t>
      </w:r>
      <w:r w:rsidRPr="00C5167F">
        <w:t>surve</w:t>
      </w:r>
      <w:r w:rsidR="001C0105" w:rsidRPr="00C5167F">
        <w:t>y using SurveyMonkey for CASI</w:t>
      </w:r>
      <w:r w:rsidRPr="00C5167F">
        <w:t>. T</w:t>
      </w:r>
      <w:r w:rsidR="001C0105" w:rsidRPr="00C5167F">
        <w:t>he client survey consisted of 53</w:t>
      </w:r>
      <w:r w:rsidRPr="00C5167F">
        <w:t xml:space="preserve"> questions that </w:t>
      </w:r>
      <w:r w:rsidR="00565464" w:rsidRPr="00C5167F">
        <w:t>were reviewed by CASI</w:t>
      </w:r>
      <w:r w:rsidRPr="00C5167F">
        <w:t xml:space="preserve"> staff and revised according to their needs. </w:t>
      </w:r>
      <w:r w:rsidR="006329A2">
        <w:t>The s</w:t>
      </w:r>
      <w:r w:rsidRPr="00C5167F">
        <w:t>ur</w:t>
      </w:r>
      <w:r w:rsidR="006329A2">
        <w:t>vey link was</w:t>
      </w:r>
      <w:r w:rsidRPr="00C5167F">
        <w:t xml:space="preserve"> sent by ema</w:t>
      </w:r>
      <w:r w:rsidR="001C0105" w:rsidRPr="00C5167F">
        <w:t xml:space="preserve">il to clients of CASI in </w:t>
      </w:r>
      <w:r w:rsidR="00B612BB" w:rsidRPr="00C5167F">
        <w:t>April</w:t>
      </w:r>
      <w:r w:rsidRPr="00C5167F">
        <w:t xml:space="preserve"> of </w:t>
      </w:r>
      <w:r w:rsidR="006329A2">
        <w:t>2023 and was</w:t>
      </w:r>
      <w:r w:rsidR="00B612BB" w:rsidRPr="00C5167F">
        <w:t xml:space="preserve"> active until May</w:t>
      </w:r>
      <w:r w:rsidRPr="00C5167F">
        <w:t xml:space="preserve"> 2023. The survey consisted of multiple choice and open-ended questions. T</w:t>
      </w:r>
      <w:r w:rsidR="006329A2">
        <w:t>wo hundred thirty-four</w:t>
      </w:r>
      <w:r w:rsidRPr="00C5167F">
        <w:t xml:space="preserve"> clients completed the survey over this time. </w:t>
      </w:r>
    </w:p>
    <w:p w:rsidR="000919C7" w:rsidRPr="00C5167F" w:rsidRDefault="000919C7" w:rsidP="00C5167F">
      <w:pPr>
        <w:spacing w:after="0"/>
      </w:pPr>
    </w:p>
    <w:p w:rsidR="000919C7" w:rsidRPr="00C5167F" w:rsidRDefault="000919C7" w:rsidP="00C5167F">
      <w:pPr>
        <w:spacing w:after="0"/>
      </w:pPr>
      <w:r w:rsidRPr="00C5167F">
        <w:t>During the data analysis process, incomplete surveys were filtered out and not included in the findings. The completeness of the survey was determined by participants finishing the entire survey, not answering every question. Due to respondents not having to answer all the questions, some tables will not include all participants. The survey team utilized SurveyMonkey analysis software to analyze multiple choice survey questions. Open-ende</w:t>
      </w:r>
      <w:r w:rsidR="00B612BB" w:rsidRPr="00C5167F">
        <w:t xml:space="preserve">d survey </w:t>
      </w:r>
      <w:r w:rsidR="5FEE7903" w:rsidRPr="00C5167F">
        <w:t>questions</w:t>
      </w:r>
      <w:r w:rsidRPr="00C5167F">
        <w:t xml:space="preserve"> were exported to Excel for further analysis</w:t>
      </w:r>
      <w:r w:rsidR="00B612BB" w:rsidRPr="00C5167F">
        <w:t>.</w:t>
      </w:r>
    </w:p>
    <w:p w:rsidR="000919C7" w:rsidRPr="00C5167F" w:rsidRDefault="000919C7" w:rsidP="00C5167F">
      <w:pPr>
        <w:pStyle w:val="Heading2"/>
      </w:pPr>
      <w:bookmarkStart w:id="13" w:name="_Toc139024454"/>
      <w:bookmarkStart w:id="14" w:name="_Toc139609041"/>
      <w:r w:rsidRPr="00C5167F">
        <w:t>Secondary Data</w:t>
      </w:r>
      <w:bookmarkEnd w:id="13"/>
      <w:bookmarkEnd w:id="14"/>
    </w:p>
    <w:p w:rsidR="000919C7" w:rsidRPr="00C5167F" w:rsidRDefault="000919C7" w:rsidP="00C5167F">
      <w:pPr>
        <w:rPr>
          <w:rFonts w:eastAsia="Arial" w:cs="Arial"/>
        </w:rPr>
      </w:pPr>
      <w:r w:rsidRPr="00C5167F">
        <w:rPr>
          <w:rFonts w:eastAsia="Arial" w:cs="Arial"/>
        </w:rPr>
        <w:t>While a primary focus of the community needs assessment is elevating the voices and expressed needs of low-income Hoosiers, secondary data drawn from the U.S. Census Bureau's American Community Survey and other national surveys provide valuable supplemental information about the service area throughout the report. The American Community Survey is conducted yearly and sent to a sample of approximately 3.5 million addresses in the 50 states, District of Columbia, and Puerto Rico. It asks about a range of topics, including education, employment, internet access, and transportation and typically achieves a high response rate (85.3% in 2021). Local, state, and national leaders depend on the American Community Survey to understand local issues, develop programs, and distribute funding. These secondary data are intended to help speak to the scope of needs facing local communities and thereby assist in strategic planning.</w:t>
      </w:r>
    </w:p>
    <w:p w:rsidR="000919C7" w:rsidRPr="00C5167F" w:rsidRDefault="000919C7" w:rsidP="00C5167F">
      <w:r w:rsidRPr="00C5167F">
        <w:br w:type="page"/>
      </w:r>
    </w:p>
    <w:p w:rsidR="00FF5CEC" w:rsidRPr="00C5167F" w:rsidRDefault="00FF5CEC" w:rsidP="00C5167F">
      <w:pPr>
        <w:pStyle w:val="Heading1"/>
        <w:rPr>
          <w:rFonts w:eastAsia="Arial"/>
          <w:sz w:val="31"/>
          <w:szCs w:val="31"/>
        </w:rPr>
      </w:pPr>
      <w:bookmarkStart w:id="15" w:name="_Toc137908136"/>
      <w:bookmarkStart w:id="16" w:name="_Toc139609042"/>
      <w:r w:rsidRPr="00C5167F">
        <w:rPr>
          <w:rFonts w:eastAsia="Arial"/>
          <w:sz w:val="31"/>
          <w:szCs w:val="31"/>
        </w:rPr>
        <w:t>Service Area Demographics &amp; Poverty</w:t>
      </w:r>
      <w:bookmarkEnd w:id="15"/>
      <w:r w:rsidRPr="00C5167F">
        <w:rPr>
          <w:rFonts w:eastAsia="Arial"/>
          <w:sz w:val="31"/>
          <w:szCs w:val="31"/>
        </w:rPr>
        <w:t xml:space="preserve"> Statistics</w:t>
      </w:r>
      <w:bookmarkEnd w:id="16"/>
    </w:p>
    <w:p w:rsidR="00FF5CEC" w:rsidRPr="00C5167F" w:rsidRDefault="00FF5CEC" w:rsidP="00C5167F">
      <w:pPr>
        <w:rPr>
          <w:rFonts w:eastAsia="Arial" w:cs="Arial"/>
        </w:rPr>
      </w:pPr>
      <w:r w:rsidRPr="00C5167F">
        <w:rPr>
          <w:rFonts w:eastAsia="Arial" w:cs="Arial"/>
        </w:rPr>
        <w:t>Demographic data offer a snapshot of who lives in particular communities at a given time and can provide a basis for understanding the needs of a community. For example, communities with a large proportion of older Hoosiers may require more services related to aging while those whose communities vary greatly on ethnicity and primary language data may require more translation and interpretation services.</w:t>
      </w:r>
    </w:p>
    <w:p w:rsidR="00FF5CEC" w:rsidRPr="00C5167F" w:rsidRDefault="00FF5CEC" w:rsidP="00C5167F">
      <w:pPr>
        <w:pStyle w:val="Heading2"/>
        <w:rPr>
          <w:rFonts w:eastAsia="Arial"/>
        </w:rPr>
      </w:pPr>
      <w:bookmarkStart w:id="17" w:name="_Toc137908137"/>
      <w:bookmarkStart w:id="18" w:name="_Toc139609043"/>
      <w:r w:rsidRPr="00C5167F">
        <w:rPr>
          <w:rFonts w:eastAsia="Arial"/>
        </w:rPr>
        <w:t>Population</w:t>
      </w:r>
      <w:bookmarkEnd w:id="17"/>
      <w:bookmarkEnd w:id="18"/>
    </w:p>
    <w:tbl>
      <w:tblPr>
        <w:tblStyle w:val="GridTable3-Accent1"/>
        <w:tblW w:w="9262"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502"/>
        <w:gridCol w:w="1440"/>
        <w:gridCol w:w="1440"/>
        <w:gridCol w:w="1440"/>
        <w:gridCol w:w="1440"/>
      </w:tblGrid>
      <w:tr w:rsidR="00FF5CEC" w:rsidRPr="00C5167F" w:rsidTr="007128AA">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3502" w:type="dxa"/>
            <w:tcBorders>
              <w:top w:val="none" w:sz="0" w:space="0" w:color="auto"/>
              <w:left w:val="none" w:sz="0" w:space="0" w:color="auto"/>
              <w:bottom w:val="none" w:sz="0" w:space="0" w:color="auto"/>
              <w:right w:val="none" w:sz="0" w:space="0" w:color="auto"/>
            </w:tcBorders>
            <w:shd w:val="clear" w:color="auto" w:fill="005288" w:themeFill="accent2"/>
            <w:tcMar>
              <w:left w:w="105" w:type="dxa"/>
              <w:right w:w="105" w:type="dxa"/>
            </w:tcMar>
            <w:vAlign w:val="bottom"/>
          </w:tcPr>
          <w:p w:rsidR="00FF5CEC" w:rsidRPr="00C5167F" w:rsidRDefault="00FF5CEC" w:rsidP="00C5167F">
            <w:pPr>
              <w:spacing w:line="259" w:lineRule="auto"/>
              <w:jc w:val="center"/>
              <w:rPr>
                <w:rFonts w:eastAsia="Arial" w:cs="Arial"/>
                <w:color w:val="FFFFFF" w:themeColor="background1"/>
              </w:rPr>
            </w:pPr>
          </w:p>
        </w:tc>
        <w:tc>
          <w:tcPr>
            <w:tcW w:w="1440" w:type="dxa"/>
            <w:tcBorders>
              <w:top w:val="none" w:sz="0" w:space="0" w:color="auto"/>
              <w:left w:val="none" w:sz="0" w:space="0" w:color="auto"/>
              <w:right w:val="none" w:sz="0" w:space="0" w:color="auto"/>
            </w:tcBorders>
            <w:shd w:val="clear" w:color="auto" w:fill="005288" w:themeFill="accent2"/>
            <w:tcMar>
              <w:left w:w="105" w:type="dxa"/>
              <w:right w:w="105" w:type="dxa"/>
            </w:tcMar>
            <w:vAlign w:val="bottom"/>
          </w:tcPr>
          <w:p w:rsidR="00FF5CEC" w:rsidRPr="00C5167F" w:rsidRDefault="007128AA" w:rsidP="00C5167F">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rPr>
            </w:pPr>
            <w:r w:rsidRPr="00C5167F">
              <w:rPr>
                <w:rFonts w:eastAsia="Calibri" w:cs="Arial"/>
                <w:color w:val="FFFFFF" w:themeColor="background1"/>
              </w:rPr>
              <w:t>Service Area</w:t>
            </w:r>
          </w:p>
        </w:tc>
        <w:tc>
          <w:tcPr>
            <w:tcW w:w="1440" w:type="dxa"/>
            <w:tcBorders>
              <w:top w:val="none" w:sz="0" w:space="0" w:color="auto"/>
              <w:left w:val="none" w:sz="0" w:space="0" w:color="auto"/>
              <w:right w:val="none" w:sz="0" w:space="0" w:color="auto"/>
            </w:tcBorders>
            <w:shd w:val="clear" w:color="auto" w:fill="005288" w:themeFill="accent2"/>
            <w:tcMar>
              <w:left w:w="105" w:type="dxa"/>
              <w:right w:w="105" w:type="dxa"/>
            </w:tcMar>
            <w:vAlign w:val="bottom"/>
          </w:tcPr>
          <w:p w:rsidR="00FF5CEC" w:rsidRPr="00C5167F" w:rsidRDefault="00FF5CEC" w:rsidP="00C5167F">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C5167F">
              <w:rPr>
                <w:rFonts w:cs="Arial"/>
                <w:color w:val="FFFFFF" w:themeColor="background1"/>
              </w:rPr>
              <w:t>Clark</w:t>
            </w:r>
          </w:p>
        </w:tc>
        <w:tc>
          <w:tcPr>
            <w:tcW w:w="1440" w:type="dxa"/>
            <w:tcBorders>
              <w:top w:val="none" w:sz="0" w:space="0" w:color="auto"/>
              <w:left w:val="none" w:sz="0" w:space="0" w:color="auto"/>
              <w:right w:val="none" w:sz="0" w:space="0" w:color="auto"/>
            </w:tcBorders>
            <w:shd w:val="clear" w:color="auto" w:fill="005288" w:themeFill="accent2"/>
            <w:tcMar>
              <w:left w:w="105" w:type="dxa"/>
              <w:right w:w="105" w:type="dxa"/>
            </w:tcMar>
            <w:vAlign w:val="bottom"/>
          </w:tcPr>
          <w:p w:rsidR="00FF5CEC" w:rsidRPr="00C5167F" w:rsidRDefault="00FF5CEC" w:rsidP="00C5167F">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C5167F">
              <w:rPr>
                <w:rFonts w:cs="Arial"/>
                <w:color w:val="FFFFFF" w:themeColor="background1"/>
              </w:rPr>
              <w:t>Floyd</w:t>
            </w:r>
          </w:p>
        </w:tc>
        <w:tc>
          <w:tcPr>
            <w:tcW w:w="1440" w:type="dxa"/>
            <w:tcBorders>
              <w:top w:val="none" w:sz="0" w:space="0" w:color="auto"/>
              <w:left w:val="none" w:sz="0" w:space="0" w:color="auto"/>
              <w:right w:val="none" w:sz="0" w:space="0" w:color="auto"/>
            </w:tcBorders>
            <w:shd w:val="clear" w:color="auto" w:fill="005288" w:themeFill="accent2"/>
            <w:tcMar>
              <w:left w:w="105" w:type="dxa"/>
              <w:right w:w="105" w:type="dxa"/>
            </w:tcMar>
            <w:vAlign w:val="bottom"/>
          </w:tcPr>
          <w:p w:rsidR="00FF5CEC" w:rsidRPr="00C5167F" w:rsidRDefault="00FF5CEC" w:rsidP="00C5167F">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C5167F">
              <w:rPr>
                <w:rFonts w:cs="Arial"/>
                <w:color w:val="FFFFFF" w:themeColor="background1"/>
              </w:rPr>
              <w:t>Harrison</w:t>
            </w: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tcMar>
              <w:left w:w="105" w:type="dxa"/>
              <w:right w:w="105" w:type="dxa"/>
            </w:tcMar>
            <w:vAlign w:val="center"/>
          </w:tcPr>
          <w:p w:rsidR="00FF5CEC" w:rsidRPr="00C5167F" w:rsidRDefault="007128AA" w:rsidP="00C5167F">
            <w:pPr>
              <w:spacing w:line="259" w:lineRule="auto"/>
              <w:rPr>
                <w:rFonts w:eastAsia="Calibri" w:cs="Arial"/>
                <w:i w:val="0"/>
                <w:iCs w:val="0"/>
              </w:rPr>
            </w:pPr>
            <w:r w:rsidRPr="00C5167F">
              <w:rPr>
                <w:rFonts w:eastAsia="Calibri" w:cs="Arial"/>
                <w:i w:val="0"/>
                <w:iCs w:val="0"/>
              </w:rPr>
              <w:t>Population</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235,394</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118,378</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77,992</w:t>
            </w:r>
          </w:p>
        </w:tc>
        <w:tc>
          <w:tcPr>
            <w:tcW w:w="1440" w:type="dxa"/>
            <w:tcBorders>
              <w:lef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39,024</w:t>
            </w:r>
          </w:p>
        </w:tc>
      </w:tr>
      <w:tr w:rsidR="007128AA"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tcBorders>
            <w:shd w:val="clear" w:color="auto" w:fill="005288" w:themeFill="accent2"/>
            <w:tcMar>
              <w:left w:w="105" w:type="dxa"/>
              <w:right w:w="105" w:type="dxa"/>
            </w:tcMar>
            <w:vAlign w:val="center"/>
          </w:tcPr>
          <w:p w:rsidR="007128AA" w:rsidRPr="00C5167F" w:rsidRDefault="007128AA" w:rsidP="00C5167F">
            <w:pPr>
              <w:rPr>
                <w:rFonts w:eastAsia="Calibri" w:cs="Arial"/>
                <w:i w:val="0"/>
                <w:iCs w:val="0"/>
              </w:rPr>
            </w:pPr>
          </w:p>
        </w:tc>
        <w:tc>
          <w:tcPr>
            <w:tcW w:w="1440" w:type="dxa"/>
            <w:shd w:val="clear" w:color="auto" w:fill="005288" w:themeFill="accent2"/>
            <w:tcMar>
              <w:left w:w="105" w:type="dxa"/>
              <w:right w:w="105" w:type="dxa"/>
            </w:tcMar>
            <w:vAlign w:val="center"/>
          </w:tcPr>
          <w:p w:rsidR="007128AA" w:rsidRPr="00C5167F" w:rsidRDefault="007128AA" w:rsidP="00C5167F">
            <w:pPr>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440" w:type="dxa"/>
            <w:shd w:val="clear" w:color="auto" w:fill="005288" w:themeFill="accent2"/>
            <w:tcMar>
              <w:left w:w="105" w:type="dxa"/>
              <w:right w:w="105" w:type="dxa"/>
            </w:tcMar>
            <w:vAlign w:val="center"/>
          </w:tcPr>
          <w:p w:rsidR="007128AA" w:rsidRPr="00C5167F" w:rsidRDefault="007128AA" w:rsidP="00C5167F">
            <w:pPr>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440" w:type="dxa"/>
            <w:shd w:val="clear" w:color="auto" w:fill="005288" w:themeFill="accent2"/>
            <w:tcMar>
              <w:left w:w="105" w:type="dxa"/>
              <w:right w:w="105" w:type="dxa"/>
            </w:tcMar>
            <w:vAlign w:val="center"/>
          </w:tcPr>
          <w:p w:rsidR="007128AA" w:rsidRPr="00C5167F" w:rsidRDefault="007128AA" w:rsidP="00C5167F">
            <w:pPr>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440" w:type="dxa"/>
            <w:shd w:val="clear" w:color="auto" w:fill="005288" w:themeFill="accent2"/>
            <w:tcMar>
              <w:left w:w="105" w:type="dxa"/>
              <w:right w:w="105" w:type="dxa"/>
            </w:tcMar>
            <w:vAlign w:val="center"/>
          </w:tcPr>
          <w:p w:rsidR="007128AA" w:rsidRPr="00C5167F" w:rsidRDefault="007128AA" w:rsidP="00C5167F">
            <w:pPr>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r>
      <w:tr w:rsidR="00FF5CEC" w:rsidRPr="00C5167F" w:rsidTr="007128AA">
        <w:trPr>
          <w:trHeight w:val="30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Under 5 years</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13,768</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7,193</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4,432</w:t>
            </w:r>
          </w:p>
        </w:tc>
        <w:tc>
          <w:tcPr>
            <w:tcW w:w="1440" w:type="dxa"/>
            <w:tcBorders>
              <w:lef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2,143</w:t>
            </w: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5 to 17 years</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39,150</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19,312</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13,326</w:t>
            </w:r>
          </w:p>
        </w:tc>
        <w:tc>
          <w:tcPr>
            <w:tcW w:w="1440" w:type="dxa"/>
            <w:tcBorders>
              <w:lef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6,512</w:t>
            </w: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18 to 34 years</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48,966</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25,631</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16,197</w:t>
            </w:r>
          </w:p>
        </w:tc>
        <w:tc>
          <w:tcPr>
            <w:tcW w:w="1440" w:type="dxa"/>
            <w:tcBorders>
              <w:lef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7,138</w:t>
            </w: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35 to 64 years</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96,064</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47,743</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31,887</w:t>
            </w:r>
          </w:p>
        </w:tc>
        <w:tc>
          <w:tcPr>
            <w:tcW w:w="1440" w:type="dxa"/>
            <w:tcBorders>
              <w:lef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16,434</w:t>
            </w: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65 years and over</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37,446</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18,499</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12,150</w:t>
            </w:r>
          </w:p>
        </w:tc>
        <w:tc>
          <w:tcPr>
            <w:tcW w:w="1440" w:type="dxa"/>
            <w:tcBorders>
              <w:lef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6,797</w:t>
            </w:r>
          </w:p>
        </w:tc>
      </w:tr>
      <w:tr w:rsidR="007128AA"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tcBorders>
            <w:shd w:val="clear" w:color="auto" w:fill="005288" w:themeFill="accent2"/>
            <w:tcMar>
              <w:left w:w="105" w:type="dxa"/>
              <w:right w:w="105" w:type="dxa"/>
            </w:tcMar>
            <w:vAlign w:val="center"/>
          </w:tcPr>
          <w:p w:rsidR="007128AA" w:rsidRPr="00C5167F" w:rsidRDefault="007128AA" w:rsidP="00C5167F">
            <w:pPr>
              <w:rPr>
                <w:rFonts w:eastAsia="Calibri" w:cs="Arial"/>
              </w:rPr>
            </w:pPr>
          </w:p>
        </w:tc>
        <w:tc>
          <w:tcPr>
            <w:tcW w:w="1440" w:type="dxa"/>
            <w:shd w:val="clear" w:color="auto" w:fill="005288" w:themeFill="accent2"/>
            <w:tcMar>
              <w:left w:w="105" w:type="dxa"/>
              <w:right w:w="105" w:type="dxa"/>
            </w:tcMar>
            <w:vAlign w:val="center"/>
          </w:tcPr>
          <w:p w:rsidR="007128AA" w:rsidRPr="00C5167F" w:rsidRDefault="007128AA" w:rsidP="00C5167F">
            <w:pPr>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440" w:type="dxa"/>
            <w:shd w:val="clear" w:color="auto" w:fill="005288" w:themeFill="accent2"/>
            <w:tcMar>
              <w:left w:w="105" w:type="dxa"/>
              <w:right w:w="105" w:type="dxa"/>
            </w:tcMar>
            <w:vAlign w:val="center"/>
          </w:tcPr>
          <w:p w:rsidR="007128AA" w:rsidRPr="00C5167F" w:rsidRDefault="007128AA" w:rsidP="00C5167F">
            <w:pPr>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440" w:type="dxa"/>
            <w:shd w:val="clear" w:color="auto" w:fill="005288" w:themeFill="accent2"/>
            <w:tcMar>
              <w:left w:w="105" w:type="dxa"/>
              <w:right w:w="105" w:type="dxa"/>
            </w:tcMar>
            <w:vAlign w:val="center"/>
          </w:tcPr>
          <w:p w:rsidR="007128AA" w:rsidRPr="00C5167F" w:rsidRDefault="007128AA" w:rsidP="00C5167F">
            <w:pPr>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440" w:type="dxa"/>
            <w:shd w:val="clear" w:color="auto" w:fill="005288" w:themeFill="accent2"/>
            <w:tcMar>
              <w:left w:w="105" w:type="dxa"/>
              <w:right w:w="105" w:type="dxa"/>
            </w:tcMar>
            <w:vAlign w:val="center"/>
          </w:tcPr>
          <w:p w:rsidR="007128AA" w:rsidRPr="00C5167F" w:rsidRDefault="007128AA" w:rsidP="00C5167F">
            <w:pPr>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Male</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115,429</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57,952</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38,008</w:t>
            </w:r>
          </w:p>
        </w:tc>
        <w:tc>
          <w:tcPr>
            <w:tcW w:w="1440" w:type="dxa"/>
            <w:tcBorders>
              <w:lef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19,469</w:t>
            </w: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Female</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119,965</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60,426</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39,984</w:t>
            </w:r>
          </w:p>
        </w:tc>
        <w:tc>
          <w:tcPr>
            <w:tcW w:w="1440" w:type="dxa"/>
            <w:tcBorders>
              <w:lef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19,555</w:t>
            </w:r>
          </w:p>
        </w:tc>
      </w:tr>
      <w:tr w:rsidR="007128AA"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tcBorders>
            <w:shd w:val="clear" w:color="auto" w:fill="005288" w:themeFill="accent2"/>
            <w:tcMar>
              <w:left w:w="105" w:type="dxa"/>
              <w:right w:w="105" w:type="dxa"/>
            </w:tcMar>
            <w:vAlign w:val="center"/>
          </w:tcPr>
          <w:p w:rsidR="007128AA" w:rsidRPr="00C5167F" w:rsidRDefault="007128AA" w:rsidP="00C5167F">
            <w:pPr>
              <w:rPr>
                <w:rFonts w:eastAsia="Calibri" w:cs="Arial"/>
              </w:rPr>
            </w:pPr>
          </w:p>
        </w:tc>
        <w:tc>
          <w:tcPr>
            <w:tcW w:w="1440" w:type="dxa"/>
            <w:shd w:val="clear" w:color="auto" w:fill="005288" w:themeFill="accent2"/>
            <w:tcMar>
              <w:left w:w="105" w:type="dxa"/>
              <w:right w:w="105" w:type="dxa"/>
            </w:tcMar>
            <w:vAlign w:val="center"/>
          </w:tcPr>
          <w:p w:rsidR="007128AA" w:rsidRPr="00C5167F" w:rsidRDefault="007128AA" w:rsidP="00C5167F">
            <w:pPr>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440" w:type="dxa"/>
            <w:shd w:val="clear" w:color="auto" w:fill="005288" w:themeFill="accent2"/>
            <w:tcMar>
              <w:left w:w="105" w:type="dxa"/>
              <w:right w:w="105" w:type="dxa"/>
            </w:tcMar>
            <w:vAlign w:val="center"/>
          </w:tcPr>
          <w:p w:rsidR="007128AA" w:rsidRPr="00C5167F" w:rsidRDefault="007128AA" w:rsidP="00C5167F">
            <w:pPr>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440" w:type="dxa"/>
            <w:shd w:val="clear" w:color="auto" w:fill="005288" w:themeFill="accent2"/>
            <w:tcMar>
              <w:left w:w="105" w:type="dxa"/>
              <w:right w:w="105" w:type="dxa"/>
            </w:tcMar>
            <w:vAlign w:val="center"/>
          </w:tcPr>
          <w:p w:rsidR="007128AA" w:rsidRPr="00C5167F" w:rsidRDefault="007128AA" w:rsidP="00C5167F">
            <w:pPr>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440" w:type="dxa"/>
            <w:shd w:val="clear" w:color="auto" w:fill="005288" w:themeFill="accent2"/>
            <w:tcMar>
              <w:left w:w="105" w:type="dxa"/>
              <w:right w:w="105" w:type="dxa"/>
            </w:tcMar>
            <w:vAlign w:val="center"/>
          </w:tcPr>
          <w:p w:rsidR="007128AA" w:rsidRPr="00C5167F" w:rsidRDefault="007128AA" w:rsidP="00C5167F">
            <w:pPr>
              <w:jc w:val="center"/>
              <w:cnfStyle w:val="000000000000" w:firstRow="0" w:lastRow="0" w:firstColumn="0" w:lastColumn="0" w:oddVBand="0" w:evenVBand="0" w:oddHBand="0" w:evenHBand="0" w:firstRowFirstColumn="0" w:firstRowLastColumn="0" w:lastRowFirstColumn="0" w:lastRowLastColumn="0"/>
              <w:rPr>
                <w:rFonts w:cs="Arial"/>
                <w:color w:val="000000"/>
              </w:rPr>
            </w:pP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White alone</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208,718</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102,020</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69,311</w:t>
            </w:r>
          </w:p>
        </w:tc>
        <w:tc>
          <w:tcPr>
            <w:tcW w:w="1440" w:type="dxa"/>
            <w:tcBorders>
              <w:lef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37,387</w:t>
            </w: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Black or African American alone</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11,773</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7,748</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3,811</w:t>
            </w:r>
          </w:p>
        </w:tc>
        <w:tc>
          <w:tcPr>
            <w:tcW w:w="1440" w:type="dxa"/>
            <w:tcBorders>
              <w:lef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214</w:t>
            </w: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American Indian and Alaska Native alone</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316</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232</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84</w:t>
            </w:r>
          </w:p>
        </w:tc>
        <w:tc>
          <w:tcPr>
            <w:tcW w:w="1440" w:type="dxa"/>
            <w:tcBorders>
              <w:lef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0</w:t>
            </w: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Asian alone</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2,309</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1,137</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958</w:t>
            </w:r>
          </w:p>
        </w:tc>
        <w:tc>
          <w:tcPr>
            <w:tcW w:w="1440" w:type="dxa"/>
            <w:tcBorders>
              <w:lef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214</w:t>
            </w:r>
          </w:p>
        </w:tc>
      </w:tr>
      <w:tr w:rsidR="00FF5CEC" w:rsidRPr="00C5167F" w:rsidTr="007128AA">
        <w:trPr>
          <w:trHeight w:val="5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 xml:space="preserve">Native Hawaiian and </w:t>
            </w:r>
            <w:proofErr w:type="gramStart"/>
            <w:r w:rsidRPr="00C5167F">
              <w:rPr>
                <w:rFonts w:eastAsia="Calibri" w:cs="Arial"/>
                <w:i w:val="0"/>
                <w:iCs w:val="0"/>
              </w:rPr>
              <w:t>Other</w:t>
            </w:r>
            <w:proofErr w:type="gramEnd"/>
            <w:r w:rsidRPr="00C5167F">
              <w:rPr>
                <w:rFonts w:eastAsia="Calibri" w:cs="Arial"/>
                <w:i w:val="0"/>
                <w:iCs w:val="0"/>
              </w:rPr>
              <w:t xml:space="preserve"> Pacific Islander alone</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24</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15</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9</w:t>
            </w:r>
          </w:p>
        </w:tc>
        <w:tc>
          <w:tcPr>
            <w:tcW w:w="1440" w:type="dxa"/>
            <w:tcBorders>
              <w:lef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0</w:t>
            </w: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Some other race alone</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2,562</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1,579</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556</w:t>
            </w:r>
          </w:p>
        </w:tc>
        <w:tc>
          <w:tcPr>
            <w:tcW w:w="1440" w:type="dxa"/>
            <w:tcBorders>
              <w:lef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427</w:t>
            </w: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Two or more races</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9,692</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5,647</w:t>
            </w:r>
          </w:p>
        </w:tc>
        <w:tc>
          <w:tcPr>
            <w:tcW w:w="1440" w:type="dxa"/>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3,263</w:t>
            </w:r>
          </w:p>
        </w:tc>
        <w:tc>
          <w:tcPr>
            <w:tcW w:w="1440" w:type="dxa"/>
            <w:tcBorders>
              <w:lef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782</w:t>
            </w:r>
          </w:p>
        </w:tc>
      </w:tr>
      <w:tr w:rsidR="00FF5CEC" w:rsidRPr="00C5167F" w:rsidTr="007128AA">
        <w:trPr>
          <w:trHeight w:val="270"/>
        </w:trPr>
        <w:tc>
          <w:tcPr>
            <w:cnfStyle w:val="001000000000" w:firstRow="0" w:lastRow="0" w:firstColumn="1" w:lastColumn="0" w:oddVBand="0" w:evenVBand="0" w:oddHBand="0" w:evenHBand="0" w:firstRowFirstColumn="0" w:firstRowLastColumn="0" w:lastRowFirstColumn="0" w:lastRowLastColumn="0"/>
            <w:tcW w:w="3502" w:type="dxa"/>
            <w:tcBorders>
              <w:top w:val="none" w:sz="0" w:space="0" w:color="auto"/>
              <w:left w:val="none" w:sz="0" w:space="0" w:color="auto"/>
              <w:bottom w:val="none" w:sz="0" w:space="0" w:color="auto"/>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spacing w:line="259" w:lineRule="auto"/>
              <w:rPr>
                <w:rFonts w:eastAsia="Calibri" w:cs="Arial"/>
              </w:rPr>
            </w:pPr>
            <w:r w:rsidRPr="00C5167F">
              <w:rPr>
                <w:rFonts w:eastAsia="Calibri" w:cs="Arial"/>
                <w:i w:val="0"/>
                <w:iCs w:val="0"/>
              </w:rPr>
              <w:t xml:space="preserve">Hispanic or Latino origin </w:t>
            </w:r>
            <w:r w:rsidR="007128AA" w:rsidRPr="00C5167F">
              <w:rPr>
                <w:rFonts w:eastAsia="Calibri" w:cs="Arial"/>
                <w:i w:val="0"/>
                <w:iCs w:val="0"/>
              </w:rPr>
              <w:br/>
            </w:r>
            <w:r w:rsidRPr="00C5167F">
              <w:rPr>
                <w:rFonts w:eastAsia="Calibri" w:cs="Arial"/>
                <w:i w:val="0"/>
                <w:iCs w:val="0"/>
              </w:rPr>
              <w:t>(of any race)</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10,388</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6,774</w:t>
            </w:r>
          </w:p>
        </w:tc>
        <w:tc>
          <w:tcPr>
            <w:tcW w:w="1440" w:type="dxa"/>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2,802</w:t>
            </w:r>
          </w:p>
        </w:tc>
        <w:tc>
          <w:tcPr>
            <w:tcW w:w="1440" w:type="dxa"/>
            <w:tcBorders>
              <w:lef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812</w:t>
            </w:r>
          </w:p>
        </w:tc>
      </w:tr>
    </w:tbl>
    <w:p w:rsidR="00FF5CEC" w:rsidRPr="00C5167F" w:rsidRDefault="00FF5CEC" w:rsidP="00C5167F">
      <w:pPr>
        <w:pStyle w:val="Sources"/>
      </w:pPr>
      <w:r w:rsidRPr="00C5167F">
        <w:t>Source: U.S. Census Bureau, 2017-2021 American Community Survey 5-Year Estimates</w:t>
      </w:r>
    </w:p>
    <w:p w:rsidR="007128AA" w:rsidRPr="00C5167F" w:rsidRDefault="007128AA" w:rsidP="00C5167F">
      <w:pPr>
        <w:rPr>
          <w:rFonts w:eastAsia="Arial" w:cs="Arial"/>
          <w:i/>
          <w:iCs/>
          <w:sz w:val="18"/>
          <w:szCs w:val="18"/>
        </w:rPr>
      </w:pPr>
      <w:r w:rsidRPr="00C5167F">
        <w:br w:type="page"/>
      </w:r>
    </w:p>
    <w:p w:rsidR="00FF5CEC" w:rsidRPr="00C5167F" w:rsidRDefault="00FF5CEC" w:rsidP="00C5167F">
      <w:pPr>
        <w:pStyle w:val="Heading2"/>
        <w:rPr>
          <w:rFonts w:eastAsia="Arial"/>
          <w:szCs w:val="28"/>
        </w:rPr>
      </w:pPr>
      <w:bookmarkStart w:id="19" w:name="_Toc137908138"/>
      <w:bookmarkStart w:id="20" w:name="_Toc139609044"/>
      <w:r w:rsidRPr="00C5167F">
        <w:rPr>
          <w:rFonts w:eastAsia="Arial"/>
          <w:szCs w:val="28"/>
        </w:rPr>
        <w:t>Poverty</w:t>
      </w:r>
      <w:bookmarkEnd w:id="19"/>
      <w:bookmarkEnd w:id="20"/>
    </w:p>
    <w:p w:rsidR="00FF5CEC" w:rsidRPr="00C5167F" w:rsidRDefault="00FF5CEC" w:rsidP="00C5167F">
      <w:pPr>
        <w:rPr>
          <w:rFonts w:eastAsia="Arial" w:cs="Arial"/>
        </w:rPr>
      </w:pPr>
      <w:r w:rsidRPr="00C5167F">
        <w:rPr>
          <w:rFonts w:eastAsia="Arial" w:cs="Arial"/>
        </w:rPr>
        <w:t>Across the counties CASI serves, approximately 22,475 Hoosiers experience</w:t>
      </w:r>
      <w:r w:rsidR="006329A2">
        <w:rPr>
          <w:rFonts w:eastAsia="Arial" w:cs="Arial"/>
        </w:rPr>
        <w:t>d</w:t>
      </w:r>
      <w:r w:rsidRPr="00C5167F">
        <w:rPr>
          <w:rFonts w:eastAsia="Arial" w:cs="Arial"/>
        </w:rPr>
        <w:t xml:space="preserve"> poverty (9.5%)</w:t>
      </w:r>
      <w:r w:rsidR="00235F09" w:rsidRPr="00C5167F">
        <w:rPr>
          <w:rFonts w:eastAsia="Arial" w:cs="Arial"/>
        </w:rPr>
        <w:t>, a smaller percentage than the state as a whole (12.5%)</w:t>
      </w:r>
      <w:r w:rsidRPr="00C5167F">
        <w:rPr>
          <w:rFonts w:eastAsia="Arial" w:cs="Arial"/>
        </w:rPr>
        <w:t>. These Hoosiers were more likely to be female, age 35-64, and White. At the same time, a higher pr</w:t>
      </w:r>
      <w:r w:rsidR="006329A2">
        <w:rPr>
          <w:rFonts w:eastAsia="Arial" w:cs="Arial"/>
        </w:rPr>
        <w:t>oportion of children under 5 (14.0</w:t>
      </w:r>
      <w:r w:rsidRPr="00C5167F">
        <w:rPr>
          <w:rFonts w:eastAsia="Arial" w:cs="Arial"/>
        </w:rPr>
        <w:t xml:space="preserve">%), </w:t>
      </w:r>
      <w:r w:rsidR="006329A2">
        <w:rPr>
          <w:rFonts w:eastAsia="Arial" w:cs="Arial"/>
        </w:rPr>
        <w:t xml:space="preserve">children age 5 to 17 (13.3%), individuals age 18 to 34 (10.4%), Black (26.8%). </w:t>
      </w:r>
      <w:r w:rsidRPr="00C5167F">
        <w:rPr>
          <w:rFonts w:eastAsia="Arial" w:cs="Arial"/>
        </w:rPr>
        <w:t>Ame</w:t>
      </w:r>
      <w:r w:rsidR="006329A2">
        <w:rPr>
          <w:rFonts w:eastAsia="Arial" w:cs="Arial"/>
        </w:rPr>
        <w:t>rican Indian / Alaska Native (10.8</w:t>
      </w:r>
      <w:r w:rsidRPr="00C5167F">
        <w:rPr>
          <w:rFonts w:eastAsia="Arial" w:cs="Arial"/>
        </w:rPr>
        <w:t>%), Other Race</w:t>
      </w:r>
      <w:r w:rsidR="006329A2">
        <w:rPr>
          <w:rFonts w:eastAsia="Arial" w:cs="Arial"/>
        </w:rPr>
        <w:t xml:space="preserve"> (15.0%), Two or More Races (16.5%), and Hispanic/Latino (21.8</w:t>
      </w:r>
      <w:r w:rsidRPr="00C5167F">
        <w:rPr>
          <w:rFonts w:eastAsia="Arial" w:cs="Arial"/>
        </w:rPr>
        <w:t xml:space="preserve">%) Hoosiers in the service area experienced poverty. </w:t>
      </w:r>
    </w:p>
    <w:tbl>
      <w:tblPr>
        <w:tblStyle w:val="ListTable7Colorful-Accent1"/>
        <w:tblW w:w="9359" w:type="dxa"/>
        <w:tblLayout w:type="fixed"/>
        <w:tblLook w:val="06A0" w:firstRow="1" w:lastRow="0" w:firstColumn="1" w:lastColumn="0" w:noHBand="1" w:noVBand="1"/>
      </w:tblPr>
      <w:tblGrid>
        <w:gridCol w:w="2160"/>
        <w:gridCol w:w="959"/>
        <w:gridCol w:w="1740"/>
        <w:gridCol w:w="1380"/>
        <w:gridCol w:w="691"/>
        <w:gridCol w:w="2429"/>
      </w:tblGrid>
      <w:tr w:rsidR="00C5167F" w:rsidRPr="00C5167F" w:rsidTr="00C5167F">
        <w:trPr>
          <w:cnfStyle w:val="100000000000" w:firstRow="1" w:lastRow="0" w:firstColumn="0" w:lastColumn="0" w:oddVBand="0" w:evenVBand="0" w:oddHBand="0" w:evenHBand="0" w:firstRowFirstColumn="0" w:firstRowLastColumn="0" w:lastRowFirstColumn="0" w:lastRowLastColumn="0"/>
          <w:trHeight w:val="549"/>
        </w:trPr>
        <w:tc>
          <w:tcPr>
            <w:cnfStyle w:val="001000000100" w:firstRow="0" w:lastRow="0" w:firstColumn="1" w:lastColumn="0" w:oddVBand="0" w:evenVBand="0" w:oddHBand="0" w:evenHBand="0" w:firstRowFirstColumn="1" w:firstRowLastColumn="0" w:lastRowFirstColumn="0" w:lastRowLastColumn="0"/>
            <w:tcW w:w="2160" w:type="dxa"/>
            <w:tcBorders>
              <w:bottom w:val="none" w:sz="0" w:space="0" w:color="auto"/>
              <w:right w:val="none" w:sz="0" w:space="0" w:color="auto"/>
            </w:tcBorders>
            <w:shd w:val="clear" w:color="auto" w:fill="005288" w:themeFill="accent2"/>
            <w:tcMar>
              <w:left w:w="105" w:type="dxa"/>
              <w:right w:w="105" w:type="dxa"/>
            </w:tcMar>
            <w:vAlign w:val="bottom"/>
          </w:tcPr>
          <w:p w:rsidR="00FF5CEC" w:rsidRPr="00C5167F" w:rsidRDefault="00FF5CEC" w:rsidP="00C5167F">
            <w:pPr>
              <w:pStyle w:val="CAHeader"/>
              <w:jc w:val="center"/>
              <w:rPr>
                <w:rFonts w:eastAsia="Calibri"/>
              </w:rPr>
            </w:pPr>
          </w:p>
        </w:tc>
        <w:tc>
          <w:tcPr>
            <w:tcW w:w="2699" w:type="dxa"/>
            <w:gridSpan w:val="2"/>
            <w:tcBorders>
              <w:bottom w:val="none" w:sz="0" w:space="0" w:color="auto"/>
            </w:tcBorders>
            <w:shd w:val="clear" w:color="auto" w:fill="005288" w:themeFill="accent2"/>
            <w:tcMar>
              <w:left w:w="105" w:type="dxa"/>
              <w:right w:w="105" w:type="dxa"/>
            </w:tcMar>
            <w:vAlign w:val="bottom"/>
          </w:tcPr>
          <w:p w:rsidR="00FF5CEC" w:rsidRPr="00C5167F" w:rsidRDefault="00FF5CEC" w:rsidP="00C5167F">
            <w:pPr>
              <w:pStyle w:val="CAHeader"/>
              <w:jc w:val="center"/>
              <w:cnfStyle w:val="100000000000" w:firstRow="1" w:lastRow="0" w:firstColumn="0" w:lastColumn="0" w:oddVBand="0" w:evenVBand="0" w:oddHBand="0" w:evenHBand="0" w:firstRowFirstColumn="0" w:firstRowLastColumn="0" w:lastRowFirstColumn="0" w:lastRowLastColumn="0"/>
              <w:rPr>
                <w:rFonts w:eastAsia="Calibri"/>
                <w:i/>
                <w:iCs w:val="0"/>
              </w:rPr>
            </w:pPr>
            <w:r w:rsidRPr="00C5167F">
              <w:rPr>
                <w:rFonts w:eastAsia="Calibri"/>
                <w:iCs w:val="0"/>
              </w:rPr>
              <w:t xml:space="preserve">Number in </w:t>
            </w:r>
            <w:r w:rsidR="007128AA" w:rsidRPr="00C5167F">
              <w:rPr>
                <w:rFonts w:eastAsia="Calibri"/>
                <w:iCs w:val="0"/>
              </w:rPr>
              <w:t>P</w:t>
            </w:r>
            <w:r w:rsidRPr="00C5167F">
              <w:rPr>
                <w:rFonts w:eastAsia="Calibri"/>
                <w:iCs w:val="0"/>
              </w:rPr>
              <w:t>overty</w:t>
            </w:r>
          </w:p>
        </w:tc>
        <w:tc>
          <w:tcPr>
            <w:tcW w:w="2071" w:type="dxa"/>
            <w:gridSpan w:val="2"/>
            <w:tcBorders>
              <w:bottom w:val="none" w:sz="0" w:space="0" w:color="auto"/>
            </w:tcBorders>
            <w:shd w:val="clear" w:color="auto" w:fill="005288" w:themeFill="accent2"/>
            <w:tcMar>
              <w:left w:w="105" w:type="dxa"/>
              <w:right w:w="105" w:type="dxa"/>
            </w:tcMar>
            <w:vAlign w:val="bottom"/>
          </w:tcPr>
          <w:p w:rsidR="00FF5CEC" w:rsidRPr="00C5167F" w:rsidRDefault="00FF5CEC" w:rsidP="00C5167F">
            <w:pPr>
              <w:pStyle w:val="CAHeader"/>
              <w:jc w:val="center"/>
              <w:cnfStyle w:val="100000000000" w:firstRow="1" w:lastRow="0" w:firstColumn="0" w:lastColumn="0" w:oddVBand="0" w:evenVBand="0" w:oddHBand="0" w:evenHBand="0" w:firstRowFirstColumn="0" w:firstRowLastColumn="0" w:lastRowFirstColumn="0" w:lastRowLastColumn="0"/>
              <w:rPr>
                <w:rFonts w:eastAsia="Calibri"/>
                <w:i/>
                <w:iCs w:val="0"/>
              </w:rPr>
            </w:pPr>
            <w:r w:rsidRPr="00C5167F">
              <w:rPr>
                <w:rFonts w:eastAsia="Calibri"/>
                <w:iCs w:val="0"/>
              </w:rPr>
              <w:t xml:space="preserve">% in </w:t>
            </w:r>
            <w:r w:rsidR="007128AA" w:rsidRPr="00C5167F">
              <w:rPr>
                <w:rFonts w:eastAsia="Calibri"/>
                <w:iCs w:val="0"/>
              </w:rPr>
              <w:t>P</w:t>
            </w:r>
            <w:r w:rsidRPr="00C5167F">
              <w:rPr>
                <w:rFonts w:eastAsia="Calibri"/>
                <w:iCs w:val="0"/>
              </w:rPr>
              <w:t>overty</w:t>
            </w:r>
          </w:p>
        </w:tc>
        <w:tc>
          <w:tcPr>
            <w:tcW w:w="2429" w:type="dxa"/>
            <w:tcBorders>
              <w:bottom w:val="none" w:sz="0" w:space="0" w:color="auto"/>
            </w:tcBorders>
            <w:shd w:val="clear" w:color="auto" w:fill="005288" w:themeFill="accent2"/>
            <w:tcMar>
              <w:left w:w="105" w:type="dxa"/>
              <w:right w:w="105" w:type="dxa"/>
            </w:tcMar>
            <w:vAlign w:val="bottom"/>
          </w:tcPr>
          <w:p w:rsidR="518A3BC3" w:rsidRPr="00C5167F" w:rsidRDefault="518A3BC3" w:rsidP="00C5167F">
            <w:pPr>
              <w:pStyle w:val="CAHeader"/>
              <w:jc w:val="center"/>
              <w:cnfStyle w:val="100000000000" w:firstRow="1" w:lastRow="0" w:firstColumn="0" w:lastColumn="0" w:oddVBand="0" w:evenVBand="0" w:oddHBand="0" w:evenHBand="0" w:firstRowFirstColumn="0" w:firstRowLastColumn="0" w:lastRowFirstColumn="0" w:lastRowLastColumn="0"/>
              <w:rPr>
                <w:rFonts w:eastAsia="Calibri"/>
                <w:i/>
                <w:iCs w:val="0"/>
              </w:rPr>
            </w:pPr>
            <w:r w:rsidRPr="00C5167F">
              <w:rPr>
                <w:rFonts w:eastAsia="Calibri"/>
                <w:iCs w:val="0"/>
              </w:rPr>
              <w:t xml:space="preserve">State % in </w:t>
            </w:r>
            <w:r w:rsidR="007128AA" w:rsidRPr="00C5167F">
              <w:rPr>
                <w:rFonts w:eastAsia="Calibri"/>
                <w:iCs w:val="0"/>
              </w:rPr>
              <w:t>P</w:t>
            </w:r>
            <w:r w:rsidRPr="00C5167F">
              <w:rPr>
                <w:rFonts w:eastAsia="Calibri"/>
                <w:iCs w:val="0"/>
              </w:rPr>
              <w:t>overty</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tcMar>
              <w:left w:w="105" w:type="dxa"/>
              <w:right w:w="105" w:type="dxa"/>
            </w:tcMar>
            <w:vAlign w:val="center"/>
          </w:tcPr>
          <w:p w:rsidR="00FF5CEC" w:rsidRPr="00C5167F" w:rsidRDefault="00FF5CEC" w:rsidP="00C5167F">
            <w:pPr>
              <w:spacing w:line="259" w:lineRule="auto"/>
              <w:rPr>
                <w:rFonts w:eastAsia="Calibri" w:cs="Arial"/>
                <w:sz w:val="22"/>
              </w:rPr>
            </w:pPr>
            <w:r w:rsidRPr="00C5167F">
              <w:rPr>
                <w:rFonts w:eastAsia="Calibri" w:cs="Arial"/>
                <w:i w:val="0"/>
                <w:iCs w:val="0"/>
                <w:sz w:val="22"/>
              </w:rPr>
              <w:t>Total Population</w:t>
            </w:r>
          </w:p>
        </w:tc>
        <w:tc>
          <w:tcPr>
            <w:tcW w:w="2699"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eastAsia="Calibri" w:cs="Arial"/>
              </w:rPr>
              <w:t>22,475</w:t>
            </w:r>
          </w:p>
        </w:tc>
        <w:tc>
          <w:tcPr>
            <w:tcW w:w="2071"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9.5%</w:t>
            </w:r>
          </w:p>
        </w:tc>
        <w:tc>
          <w:tcPr>
            <w:tcW w:w="2429" w:type="dxa"/>
            <w:tcBorders>
              <w:left w:val="single" w:sz="4" w:space="0" w:color="7F7F7F" w:themeColor="text1" w:themeTint="80"/>
            </w:tcBorders>
            <w:tcMar>
              <w:left w:w="105" w:type="dxa"/>
              <w:right w:w="105" w:type="dxa"/>
            </w:tcMar>
            <w:vAlign w:val="center"/>
          </w:tcPr>
          <w:p w:rsidR="598AA8F5" w:rsidRPr="00C5167F" w:rsidRDefault="598AA8F5"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12.5%</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005288" w:themeFill="accent2"/>
            <w:tcMar>
              <w:left w:w="105" w:type="dxa"/>
              <w:right w:w="105" w:type="dxa"/>
            </w:tcMar>
            <w:vAlign w:val="center"/>
          </w:tcPr>
          <w:p w:rsidR="00FF5CEC" w:rsidRPr="00C5167F" w:rsidRDefault="00FF5CEC" w:rsidP="00C5167F">
            <w:pPr>
              <w:spacing w:line="259" w:lineRule="auto"/>
              <w:rPr>
                <w:rFonts w:eastAsia="Calibri" w:cs="Arial"/>
                <w:i w:val="0"/>
                <w:iCs w:val="0"/>
                <w:sz w:val="22"/>
              </w:rPr>
            </w:pPr>
          </w:p>
        </w:tc>
        <w:tc>
          <w:tcPr>
            <w:tcW w:w="3120" w:type="dxa"/>
            <w:gridSpan w:val="2"/>
            <w:shd w:val="clear" w:color="auto" w:fill="005288" w:themeFill="accent2"/>
            <w:tcMar>
              <w:left w:w="105" w:type="dxa"/>
              <w:right w:w="105" w:type="dxa"/>
            </w:tcMar>
            <w:vAlign w:val="center"/>
          </w:tcPr>
          <w:p w:rsidR="00FF5CEC" w:rsidRPr="00C5167F" w:rsidRDefault="00FF5CEC" w:rsidP="00C5167F">
            <w:pPr>
              <w:spacing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rPr>
            </w:pPr>
          </w:p>
        </w:tc>
        <w:tc>
          <w:tcPr>
            <w:tcW w:w="3120" w:type="dxa"/>
            <w:gridSpan w:val="2"/>
            <w:shd w:val="clear" w:color="auto" w:fill="005288" w:themeFill="accent2"/>
            <w:tcMar>
              <w:left w:w="105" w:type="dxa"/>
              <w:right w:w="105" w:type="dxa"/>
            </w:tcMar>
            <w:vAlign w:val="center"/>
          </w:tcPr>
          <w:p w:rsidR="678F8DB0" w:rsidRPr="00C5167F" w:rsidRDefault="678F8DB0"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w:cs="Arial"/>
              </w:rPr>
            </w:pP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spacing w:line="259" w:lineRule="auto"/>
              <w:rPr>
                <w:rFonts w:eastAsia="Calibri" w:cs="Arial"/>
                <w:sz w:val="22"/>
              </w:rPr>
            </w:pPr>
            <w:r w:rsidRPr="00C5167F">
              <w:rPr>
                <w:rFonts w:eastAsia="Calibri" w:cs="Arial"/>
                <w:i w:val="0"/>
                <w:iCs w:val="0"/>
                <w:sz w:val="22"/>
              </w:rPr>
              <w:t>Male</w:t>
            </w:r>
          </w:p>
        </w:tc>
        <w:tc>
          <w:tcPr>
            <w:tcW w:w="2699"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9,692</w:t>
            </w:r>
          </w:p>
        </w:tc>
        <w:tc>
          <w:tcPr>
            <w:tcW w:w="2071"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8.4%</w:t>
            </w:r>
          </w:p>
        </w:tc>
        <w:tc>
          <w:tcPr>
            <w:tcW w:w="2429" w:type="dxa"/>
            <w:tcBorders>
              <w:left w:val="single" w:sz="4" w:space="0" w:color="7F7F7F" w:themeColor="text1" w:themeTint="80"/>
            </w:tcBorders>
            <w:shd w:val="clear" w:color="auto" w:fill="F2F2F2" w:themeFill="background1" w:themeFillShade="F2"/>
            <w:tcMar>
              <w:left w:w="105" w:type="dxa"/>
              <w:right w:w="105" w:type="dxa"/>
            </w:tcMar>
            <w:vAlign w:val="center"/>
          </w:tcPr>
          <w:p w:rsidR="2ABDF75D" w:rsidRPr="00C5167F" w:rsidRDefault="2ABDF75D"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11.2%</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tcMar>
              <w:left w:w="105" w:type="dxa"/>
              <w:right w:w="105" w:type="dxa"/>
            </w:tcMar>
            <w:vAlign w:val="center"/>
          </w:tcPr>
          <w:p w:rsidR="00FF5CEC" w:rsidRPr="00C5167F" w:rsidRDefault="00FF5CEC" w:rsidP="00C5167F">
            <w:pPr>
              <w:spacing w:line="259" w:lineRule="auto"/>
              <w:rPr>
                <w:rFonts w:eastAsia="Calibri" w:cs="Arial"/>
                <w:sz w:val="22"/>
              </w:rPr>
            </w:pPr>
            <w:r w:rsidRPr="00C5167F">
              <w:rPr>
                <w:rFonts w:eastAsia="Calibri" w:cs="Arial"/>
                <w:i w:val="0"/>
                <w:iCs w:val="0"/>
                <w:sz w:val="22"/>
              </w:rPr>
              <w:t>Female</w:t>
            </w:r>
          </w:p>
        </w:tc>
        <w:tc>
          <w:tcPr>
            <w:tcW w:w="2699"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12,783</w:t>
            </w:r>
          </w:p>
        </w:tc>
        <w:tc>
          <w:tcPr>
            <w:tcW w:w="2071"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FF5CEC" w:rsidRPr="00C5167F" w:rsidRDefault="00FF5CE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10.7%</w:t>
            </w:r>
          </w:p>
        </w:tc>
        <w:tc>
          <w:tcPr>
            <w:tcW w:w="2429" w:type="dxa"/>
            <w:tcBorders>
              <w:left w:val="single" w:sz="4" w:space="0" w:color="7F7F7F" w:themeColor="text1" w:themeTint="80"/>
            </w:tcBorders>
            <w:tcMar>
              <w:left w:w="105" w:type="dxa"/>
              <w:right w:w="105" w:type="dxa"/>
            </w:tcMar>
            <w:vAlign w:val="center"/>
          </w:tcPr>
          <w:p w:rsidR="06CC2C7E" w:rsidRPr="00C5167F" w:rsidRDefault="06CC2C7E"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13.7%</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005288" w:themeFill="accent2"/>
            <w:tcMar>
              <w:left w:w="105" w:type="dxa"/>
              <w:right w:w="105" w:type="dxa"/>
            </w:tcMar>
            <w:vAlign w:val="center"/>
          </w:tcPr>
          <w:p w:rsidR="00FF5CEC" w:rsidRPr="00C5167F" w:rsidRDefault="00FF5CEC" w:rsidP="00C5167F">
            <w:pPr>
              <w:spacing w:line="259" w:lineRule="auto"/>
              <w:rPr>
                <w:rFonts w:eastAsia="Calibri" w:cs="Arial"/>
                <w:i w:val="0"/>
                <w:iCs w:val="0"/>
                <w:sz w:val="22"/>
              </w:rPr>
            </w:pPr>
          </w:p>
        </w:tc>
        <w:tc>
          <w:tcPr>
            <w:tcW w:w="3120" w:type="dxa"/>
            <w:gridSpan w:val="2"/>
            <w:shd w:val="clear" w:color="auto" w:fill="005288" w:themeFill="accent2"/>
            <w:tcMar>
              <w:left w:w="105" w:type="dxa"/>
              <w:right w:w="105" w:type="dxa"/>
            </w:tcMar>
            <w:vAlign w:val="center"/>
          </w:tcPr>
          <w:p w:rsidR="00FF5CEC" w:rsidRPr="00C5167F" w:rsidRDefault="00FF5CEC" w:rsidP="00C5167F">
            <w:pPr>
              <w:spacing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rPr>
            </w:pPr>
          </w:p>
        </w:tc>
        <w:tc>
          <w:tcPr>
            <w:tcW w:w="3120" w:type="dxa"/>
            <w:gridSpan w:val="2"/>
            <w:shd w:val="clear" w:color="auto" w:fill="005288" w:themeFill="accent2"/>
            <w:tcMar>
              <w:left w:w="105" w:type="dxa"/>
              <w:right w:w="105" w:type="dxa"/>
            </w:tcMar>
            <w:vAlign w:val="center"/>
          </w:tcPr>
          <w:p w:rsidR="678F8DB0" w:rsidRPr="00C5167F" w:rsidRDefault="678F8DB0"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w:cs="Arial"/>
              </w:rPr>
            </w:pP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rPr>
                <w:rFonts w:eastAsia="Calibri" w:cs="Arial"/>
                <w:sz w:val="22"/>
              </w:rPr>
            </w:pPr>
            <w:r w:rsidRPr="00C5167F">
              <w:rPr>
                <w:rFonts w:eastAsia="Calibri" w:cs="Arial"/>
                <w:i w:val="0"/>
                <w:iCs w:val="0"/>
                <w:sz w:val="22"/>
              </w:rPr>
              <w:t>Under 5</w:t>
            </w:r>
          </w:p>
        </w:tc>
        <w:tc>
          <w:tcPr>
            <w:tcW w:w="2699"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1,927</w:t>
            </w:r>
          </w:p>
        </w:tc>
        <w:tc>
          <w:tcPr>
            <w:tcW w:w="2071"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14.0%</w:t>
            </w:r>
          </w:p>
        </w:tc>
        <w:tc>
          <w:tcPr>
            <w:tcW w:w="2429" w:type="dxa"/>
            <w:tcBorders>
              <w:left w:val="single" w:sz="4" w:space="0" w:color="7F7F7F" w:themeColor="text1" w:themeTint="80"/>
            </w:tcBorders>
            <w:shd w:val="clear" w:color="auto" w:fill="F2F2F2" w:themeFill="background1" w:themeFillShade="F2"/>
            <w:tcMar>
              <w:left w:w="105" w:type="dxa"/>
              <w:right w:w="105" w:type="dxa"/>
            </w:tcMar>
            <w:vAlign w:val="center"/>
          </w:tcPr>
          <w:p w:rsidR="3ADD9277" w:rsidRPr="00C5167F" w:rsidRDefault="3ADD9277"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19.2%</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tcMar>
              <w:left w:w="105" w:type="dxa"/>
              <w:right w:w="105" w:type="dxa"/>
            </w:tcMar>
            <w:vAlign w:val="center"/>
          </w:tcPr>
          <w:p w:rsidR="0088493C" w:rsidRPr="00C5167F" w:rsidRDefault="0088493C" w:rsidP="00C5167F">
            <w:pPr>
              <w:spacing w:line="259" w:lineRule="auto"/>
              <w:rPr>
                <w:rFonts w:eastAsia="Calibri" w:cs="Arial"/>
                <w:sz w:val="22"/>
              </w:rPr>
            </w:pPr>
            <w:r w:rsidRPr="00C5167F">
              <w:rPr>
                <w:rFonts w:eastAsia="Calibri" w:cs="Arial"/>
                <w:i w:val="0"/>
                <w:iCs w:val="0"/>
                <w:sz w:val="22"/>
              </w:rPr>
              <w:t>5 to 17</w:t>
            </w:r>
          </w:p>
        </w:tc>
        <w:tc>
          <w:tcPr>
            <w:tcW w:w="2699"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88493C" w:rsidRPr="00C5167F" w:rsidRDefault="0088493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5,221</w:t>
            </w:r>
          </w:p>
        </w:tc>
        <w:tc>
          <w:tcPr>
            <w:tcW w:w="2071"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13.3%</w:t>
            </w:r>
          </w:p>
        </w:tc>
        <w:tc>
          <w:tcPr>
            <w:tcW w:w="2429" w:type="dxa"/>
            <w:tcBorders>
              <w:left w:val="single" w:sz="4" w:space="0" w:color="7F7F7F" w:themeColor="text1" w:themeTint="80"/>
            </w:tcBorders>
            <w:tcMar>
              <w:left w:w="105" w:type="dxa"/>
              <w:right w:w="105" w:type="dxa"/>
            </w:tcMar>
            <w:vAlign w:val="center"/>
          </w:tcPr>
          <w:p w:rsidR="1CAC213F" w:rsidRPr="00C5167F" w:rsidRDefault="1CAC213F"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16.0%</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rPr>
                <w:rFonts w:eastAsia="Calibri" w:cs="Arial"/>
                <w:sz w:val="22"/>
              </w:rPr>
            </w:pPr>
            <w:r w:rsidRPr="00C5167F">
              <w:rPr>
                <w:rFonts w:eastAsia="Calibri" w:cs="Arial"/>
                <w:i w:val="0"/>
                <w:iCs w:val="0"/>
                <w:sz w:val="22"/>
              </w:rPr>
              <w:t>18 to 34</w:t>
            </w:r>
          </w:p>
        </w:tc>
        <w:tc>
          <w:tcPr>
            <w:tcW w:w="2699"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5,111</w:t>
            </w:r>
          </w:p>
        </w:tc>
        <w:tc>
          <w:tcPr>
            <w:tcW w:w="2071"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10.4%</w:t>
            </w:r>
          </w:p>
        </w:tc>
        <w:tc>
          <w:tcPr>
            <w:tcW w:w="2429" w:type="dxa"/>
            <w:tcBorders>
              <w:left w:val="single" w:sz="4" w:space="0" w:color="7F7F7F" w:themeColor="text1" w:themeTint="80"/>
            </w:tcBorders>
            <w:shd w:val="clear" w:color="auto" w:fill="F2F2F2" w:themeFill="background1" w:themeFillShade="F2"/>
            <w:tcMar>
              <w:left w:w="105" w:type="dxa"/>
              <w:right w:w="105" w:type="dxa"/>
            </w:tcMar>
            <w:vAlign w:val="center"/>
          </w:tcPr>
          <w:p w:rsidR="2327A034" w:rsidRPr="00C5167F" w:rsidRDefault="2327A034"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16.1%</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tcMar>
              <w:left w:w="105" w:type="dxa"/>
              <w:right w:w="105" w:type="dxa"/>
            </w:tcMar>
            <w:vAlign w:val="center"/>
          </w:tcPr>
          <w:p w:rsidR="0088493C" w:rsidRPr="00C5167F" w:rsidRDefault="0088493C" w:rsidP="00C5167F">
            <w:pPr>
              <w:spacing w:line="259" w:lineRule="auto"/>
              <w:rPr>
                <w:rFonts w:eastAsia="Calibri" w:cs="Arial"/>
                <w:sz w:val="22"/>
              </w:rPr>
            </w:pPr>
            <w:r w:rsidRPr="00C5167F">
              <w:rPr>
                <w:rFonts w:eastAsia="Calibri" w:cs="Arial"/>
                <w:i w:val="0"/>
                <w:iCs w:val="0"/>
                <w:sz w:val="22"/>
              </w:rPr>
              <w:t>35 to 64</w:t>
            </w:r>
          </w:p>
        </w:tc>
        <w:tc>
          <w:tcPr>
            <w:tcW w:w="2699"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88493C" w:rsidRPr="00C5167F" w:rsidRDefault="0088493C"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7,540</w:t>
            </w:r>
          </w:p>
        </w:tc>
        <w:tc>
          <w:tcPr>
            <w:tcW w:w="2071"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7.8%</w:t>
            </w:r>
          </w:p>
        </w:tc>
        <w:tc>
          <w:tcPr>
            <w:tcW w:w="2429" w:type="dxa"/>
            <w:tcBorders>
              <w:left w:val="single" w:sz="4" w:space="0" w:color="7F7F7F" w:themeColor="text1" w:themeTint="80"/>
            </w:tcBorders>
            <w:tcMar>
              <w:left w:w="105" w:type="dxa"/>
              <w:right w:w="105" w:type="dxa"/>
            </w:tcMar>
            <w:vAlign w:val="center"/>
          </w:tcPr>
          <w:p w:rsidR="54323846" w:rsidRPr="00C5167F" w:rsidRDefault="54323846"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9.8%</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FF5CEC" w:rsidP="00C5167F">
            <w:pPr>
              <w:spacing w:line="259" w:lineRule="auto"/>
              <w:rPr>
                <w:rFonts w:eastAsia="Calibri" w:cs="Arial"/>
                <w:sz w:val="22"/>
              </w:rPr>
            </w:pPr>
            <w:r w:rsidRPr="00C5167F">
              <w:rPr>
                <w:rFonts w:eastAsia="Calibri" w:cs="Arial"/>
                <w:i w:val="0"/>
                <w:iCs w:val="0"/>
                <w:sz w:val="22"/>
              </w:rPr>
              <w:t>65+</w:t>
            </w:r>
          </w:p>
        </w:tc>
        <w:tc>
          <w:tcPr>
            <w:tcW w:w="2699"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88493C" w:rsidP="00C5167F">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5167F">
              <w:rPr>
                <w:rFonts w:cs="Arial"/>
                <w:color w:val="000000"/>
              </w:rPr>
              <w:t>2,676</w:t>
            </w:r>
          </w:p>
        </w:tc>
        <w:tc>
          <w:tcPr>
            <w:tcW w:w="2071"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FF5CE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7.1%</w:t>
            </w:r>
          </w:p>
        </w:tc>
        <w:tc>
          <w:tcPr>
            <w:tcW w:w="2429" w:type="dxa"/>
            <w:tcBorders>
              <w:left w:val="single" w:sz="4" w:space="0" w:color="7F7F7F" w:themeColor="text1" w:themeTint="80"/>
            </w:tcBorders>
            <w:shd w:val="clear" w:color="auto" w:fill="F2F2F2" w:themeFill="background1" w:themeFillShade="F2"/>
            <w:tcMar>
              <w:left w:w="105" w:type="dxa"/>
              <w:right w:w="105" w:type="dxa"/>
            </w:tcMar>
            <w:vAlign w:val="center"/>
          </w:tcPr>
          <w:p w:rsidR="0DCDC54C" w:rsidRPr="00C5167F" w:rsidRDefault="0DCDC54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eastAsia="Calibri" w:cs="Arial"/>
              </w:rPr>
              <w:t>7.7%</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3119" w:type="dxa"/>
            <w:gridSpan w:val="2"/>
            <w:tcBorders>
              <w:right w:val="single" w:sz="4" w:space="0" w:color="7F7F7F" w:themeColor="text1" w:themeTint="80"/>
            </w:tcBorders>
            <w:shd w:val="clear" w:color="auto" w:fill="005288" w:themeFill="accent2"/>
            <w:tcMar>
              <w:left w:w="105" w:type="dxa"/>
              <w:right w:w="105" w:type="dxa"/>
            </w:tcMar>
            <w:vAlign w:val="center"/>
          </w:tcPr>
          <w:p w:rsidR="00FF5CEC" w:rsidRPr="00C5167F" w:rsidRDefault="00FF5CEC" w:rsidP="00C5167F">
            <w:pPr>
              <w:spacing w:line="259" w:lineRule="auto"/>
              <w:rPr>
                <w:rFonts w:eastAsia="Calibri" w:cs="Arial"/>
                <w:i w:val="0"/>
                <w:iCs w:val="0"/>
                <w:sz w:val="22"/>
              </w:rPr>
            </w:pPr>
          </w:p>
        </w:tc>
        <w:tc>
          <w:tcPr>
            <w:tcW w:w="3120" w:type="dxa"/>
            <w:gridSpan w:val="2"/>
            <w:tcBorders>
              <w:left w:val="single" w:sz="4" w:space="0" w:color="7F7F7F" w:themeColor="text1" w:themeTint="80"/>
              <w:right w:val="single" w:sz="4" w:space="0" w:color="7F7F7F" w:themeColor="text1" w:themeTint="80"/>
            </w:tcBorders>
            <w:shd w:val="clear" w:color="auto" w:fill="005288" w:themeFill="accent2"/>
            <w:tcMar>
              <w:left w:w="105" w:type="dxa"/>
              <w:right w:w="105" w:type="dxa"/>
            </w:tcMar>
            <w:vAlign w:val="center"/>
          </w:tcPr>
          <w:p w:rsidR="00FF5CEC" w:rsidRPr="00C5167F" w:rsidRDefault="00FF5CEC" w:rsidP="00C5167F">
            <w:pPr>
              <w:spacing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rPr>
            </w:pPr>
          </w:p>
        </w:tc>
        <w:tc>
          <w:tcPr>
            <w:tcW w:w="3120" w:type="dxa"/>
            <w:gridSpan w:val="2"/>
            <w:tcBorders>
              <w:left w:val="single" w:sz="4" w:space="0" w:color="7F7F7F" w:themeColor="text1" w:themeTint="80"/>
            </w:tcBorders>
            <w:shd w:val="clear" w:color="auto" w:fill="005288" w:themeFill="accent2"/>
            <w:tcMar>
              <w:left w:w="105" w:type="dxa"/>
              <w:right w:w="105" w:type="dxa"/>
            </w:tcMar>
            <w:vAlign w:val="center"/>
          </w:tcPr>
          <w:p w:rsidR="678F8DB0" w:rsidRPr="00C5167F" w:rsidRDefault="678F8DB0"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w:cs="Arial"/>
              </w:rPr>
            </w:pP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tcMar>
              <w:left w:w="105" w:type="dxa"/>
              <w:right w:w="105" w:type="dxa"/>
            </w:tcMar>
            <w:vAlign w:val="center"/>
          </w:tcPr>
          <w:p w:rsidR="0088493C" w:rsidRPr="00C5167F" w:rsidRDefault="0088493C" w:rsidP="00C5167F">
            <w:pPr>
              <w:spacing w:line="259" w:lineRule="auto"/>
              <w:rPr>
                <w:rFonts w:eastAsia="Calibri" w:cs="Arial"/>
                <w:sz w:val="22"/>
              </w:rPr>
            </w:pPr>
            <w:r w:rsidRPr="00C5167F">
              <w:rPr>
                <w:rFonts w:eastAsia="Calibri" w:cs="Arial"/>
                <w:i w:val="0"/>
                <w:iCs w:val="0"/>
                <w:sz w:val="22"/>
              </w:rPr>
              <w:t>White</w:t>
            </w:r>
          </w:p>
        </w:tc>
        <w:tc>
          <w:tcPr>
            <w:tcW w:w="2699"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17,126</w:t>
            </w:r>
          </w:p>
        </w:tc>
        <w:tc>
          <w:tcPr>
            <w:tcW w:w="2071"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8.2%</w:t>
            </w:r>
          </w:p>
        </w:tc>
        <w:tc>
          <w:tcPr>
            <w:tcW w:w="2429" w:type="dxa"/>
            <w:tcBorders>
              <w:left w:val="single" w:sz="4" w:space="0" w:color="7F7F7F" w:themeColor="text1" w:themeTint="80"/>
            </w:tcBorders>
            <w:tcMar>
              <w:left w:w="105" w:type="dxa"/>
              <w:right w:w="105" w:type="dxa"/>
            </w:tcMar>
            <w:vAlign w:val="center"/>
          </w:tcPr>
          <w:p w:rsidR="43D2B7B8" w:rsidRPr="00C5167F" w:rsidRDefault="43D2B7B8"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rPr>
              <w:t>10.3%</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rPr>
                <w:rFonts w:eastAsia="Calibri" w:cs="Arial"/>
                <w:sz w:val="22"/>
              </w:rPr>
            </w:pPr>
            <w:r w:rsidRPr="00C5167F">
              <w:rPr>
                <w:rFonts w:eastAsia="Calibri" w:cs="Arial"/>
                <w:i w:val="0"/>
                <w:iCs w:val="0"/>
                <w:sz w:val="22"/>
              </w:rPr>
              <w:t>Black</w:t>
            </w:r>
          </w:p>
        </w:tc>
        <w:tc>
          <w:tcPr>
            <w:tcW w:w="2699"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3,153</w:t>
            </w:r>
          </w:p>
        </w:tc>
        <w:tc>
          <w:tcPr>
            <w:tcW w:w="2071"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26.8%</w:t>
            </w:r>
          </w:p>
        </w:tc>
        <w:tc>
          <w:tcPr>
            <w:tcW w:w="2429" w:type="dxa"/>
            <w:tcBorders>
              <w:left w:val="single" w:sz="4" w:space="0" w:color="7F7F7F" w:themeColor="text1" w:themeTint="80"/>
            </w:tcBorders>
            <w:shd w:val="clear" w:color="auto" w:fill="F2F2F2" w:themeFill="background1" w:themeFillShade="F2"/>
            <w:tcMar>
              <w:left w:w="105" w:type="dxa"/>
              <w:right w:w="105" w:type="dxa"/>
            </w:tcMar>
            <w:vAlign w:val="center"/>
          </w:tcPr>
          <w:p w:rsidR="12B45185" w:rsidRPr="00C5167F" w:rsidRDefault="12B45185"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rPr>
              <w:t>25.8%</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tcMar>
              <w:left w:w="105" w:type="dxa"/>
              <w:right w:w="105" w:type="dxa"/>
            </w:tcMar>
            <w:vAlign w:val="center"/>
          </w:tcPr>
          <w:p w:rsidR="0088493C" w:rsidRPr="00C5167F" w:rsidRDefault="0088493C" w:rsidP="00C5167F">
            <w:pPr>
              <w:spacing w:line="259" w:lineRule="auto"/>
              <w:rPr>
                <w:rFonts w:eastAsia="Calibri" w:cs="Arial"/>
                <w:sz w:val="22"/>
              </w:rPr>
            </w:pPr>
            <w:r w:rsidRPr="00C5167F">
              <w:rPr>
                <w:rFonts w:eastAsia="Calibri" w:cs="Arial"/>
                <w:i w:val="0"/>
                <w:iCs w:val="0"/>
                <w:sz w:val="22"/>
              </w:rPr>
              <w:t xml:space="preserve">American Indian / </w:t>
            </w:r>
            <w:r w:rsidR="00CC332B" w:rsidRPr="00C5167F">
              <w:rPr>
                <w:rFonts w:eastAsia="Calibri" w:cs="Arial"/>
                <w:i w:val="0"/>
                <w:iCs w:val="0"/>
                <w:sz w:val="22"/>
              </w:rPr>
              <w:br/>
            </w:r>
            <w:r w:rsidRPr="00C5167F">
              <w:rPr>
                <w:rFonts w:eastAsia="Calibri" w:cs="Arial"/>
                <w:i w:val="0"/>
                <w:iCs w:val="0"/>
                <w:sz w:val="22"/>
              </w:rPr>
              <w:t>Alaska Native</w:t>
            </w:r>
          </w:p>
        </w:tc>
        <w:tc>
          <w:tcPr>
            <w:tcW w:w="2699"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34</w:t>
            </w:r>
          </w:p>
        </w:tc>
        <w:tc>
          <w:tcPr>
            <w:tcW w:w="2071"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10.8%</w:t>
            </w:r>
          </w:p>
        </w:tc>
        <w:tc>
          <w:tcPr>
            <w:tcW w:w="2429" w:type="dxa"/>
            <w:tcBorders>
              <w:left w:val="single" w:sz="4" w:space="0" w:color="7F7F7F" w:themeColor="text1" w:themeTint="80"/>
            </w:tcBorders>
            <w:tcMar>
              <w:left w:w="105" w:type="dxa"/>
              <w:right w:w="105" w:type="dxa"/>
            </w:tcMar>
            <w:vAlign w:val="center"/>
          </w:tcPr>
          <w:p w:rsidR="401DE9D1" w:rsidRPr="00C5167F" w:rsidRDefault="401DE9D1"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rPr>
              <w:t>20.2%</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rPr>
                <w:rFonts w:eastAsia="Calibri" w:cs="Arial"/>
                <w:sz w:val="22"/>
              </w:rPr>
            </w:pPr>
            <w:r w:rsidRPr="00C5167F">
              <w:rPr>
                <w:rFonts w:eastAsia="Calibri" w:cs="Arial"/>
                <w:i w:val="0"/>
                <w:iCs w:val="0"/>
                <w:sz w:val="22"/>
              </w:rPr>
              <w:t>Asian</w:t>
            </w:r>
          </w:p>
        </w:tc>
        <w:tc>
          <w:tcPr>
            <w:tcW w:w="2699"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179</w:t>
            </w:r>
          </w:p>
        </w:tc>
        <w:tc>
          <w:tcPr>
            <w:tcW w:w="2071"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7.8%</w:t>
            </w:r>
          </w:p>
        </w:tc>
        <w:tc>
          <w:tcPr>
            <w:tcW w:w="2429" w:type="dxa"/>
            <w:tcBorders>
              <w:left w:val="single" w:sz="4" w:space="0" w:color="7F7F7F" w:themeColor="text1" w:themeTint="80"/>
            </w:tcBorders>
            <w:shd w:val="clear" w:color="auto" w:fill="F2F2F2" w:themeFill="background1" w:themeFillShade="F2"/>
            <w:tcMar>
              <w:left w:w="105" w:type="dxa"/>
              <w:right w:w="105" w:type="dxa"/>
            </w:tcMar>
            <w:vAlign w:val="center"/>
          </w:tcPr>
          <w:p w:rsidR="639A32C4" w:rsidRPr="00C5167F" w:rsidRDefault="639A32C4"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rPr>
              <w:t>14.7%</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tcMar>
              <w:left w:w="105" w:type="dxa"/>
              <w:right w:w="105" w:type="dxa"/>
            </w:tcMar>
            <w:vAlign w:val="center"/>
          </w:tcPr>
          <w:p w:rsidR="0088493C" w:rsidRPr="00C5167F" w:rsidRDefault="0088493C" w:rsidP="00C5167F">
            <w:pPr>
              <w:spacing w:line="259" w:lineRule="auto"/>
              <w:rPr>
                <w:rFonts w:eastAsia="Calibri" w:cs="Arial"/>
                <w:sz w:val="22"/>
              </w:rPr>
            </w:pPr>
            <w:r w:rsidRPr="00C5167F">
              <w:rPr>
                <w:rFonts w:eastAsia="Calibri" w:cs="Arial"/>
                <w:i w:val="0"/>
                <w:iCs w:val="0"/>
                <w:sz w:val="22"/>
              </w:rPr>
              <w:t xml:space="preserve">Native Hawaiian / </w:t>
            </w:r>
            <w:r w:rsidR="00CC332B" w:rsidRPr="00C5167F">
              <w:rPr>
                <w:rFonts w:eastAsia="Calibri" w:cs="Arial"/>
                <w:i w:val="0"/>
                <w:iCs w:val="0"/>
                <w:sz w:val="22"/>
              </w:rPr>
              <w:br/>
            </w:r>
            <w:r w:rsidRPr="00C5167F">
              <w:rPr>
                <w:rFonts w:eastAsia="Calibri" w:cs="Arial"/>
                <w:i w:val="0"/>
                <w:iCs w:val="0"/>
                <w:sz w:val="22"/>
              </w:rPr>
              <w:t>Pacific Islander</w:t>
            </w:r>
          </w:p>
        </w:tc>
        <w:tc>
          <w:tcPr>
            <w:tcW w:w="2699"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0</w:t>
            </w:r>
          </w:p>
        </w:tc>
        <w:tc>
          <w:tcPr>
            <w:tcW w:w="2071"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w:t>
            </w:r>
          </w:p>
        </w:tc>
        <w:tc>
          <w:tcPr>
            <w:tcW w:w="2429" w:type="dxa"/>
            <w:tcBorders>
              <w:left w:val="single" w:sz="4" w:space="0" w:color="7F7F7F" w:themeColor="text1" w:themeTint="80"/>
            </w:tcBorders>
            <w:tcMar>
              <w:left w:w="105" w:type="dxa"/>
              <w:right w:w="105" w:type="dxa"/>
            </w:tcMar>
            <w:vAlign w:val="center"/>
          </w:tcPr>
          <w:p w:rsidR="6B037AC8" w:rsidRPr="00C5167F" w:rsidRDefault="6B037AC8"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rPr>
              <w:t>14.7%</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rPr>
                <w:rFonts w:eastAsia="Calibri" w:cs="Arial"/>
                <w:sz w:val="22"/>
              </w:rPr>
            </w:pPr>
            <w:r w:rsidRPr="00C5167F">
              <w:rPr>
                <w:rFonts w:eastAsia="Calibri" w:cs="Arial"/>
                <w:i w:val="0"/>
                <w:iCs w:val="0"/>
                <w:sz w:val="22"/>
              </w:rPr>
              <w:t>Other</w:t>
            </w:r>
          </w:p>
        </w:tc>
        <w:tc>
          <w:tcPr>
            <w:tcW w:w="2699"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385</w:t>
            </w:r>
          </w:p>
        </w:tc>
        <w:tc>
          <w:tcPr>
            <w:tcW w:w="2071"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15.0%</w:t>
            </w:r>
          </w:p>
        </w:tc>
        <w:tc>
          <w:tcPr>
            <w:tcW w:w="2429" w:type="dxa"/>
            <w:tcBorders>
              <w:left w:val="single" w:sz="4" w:space="0" w:color="7F7F7F" w:themeColor="text1" w:themeTint="80"/>
            </w:tcBorders>
            <w:shd w:val="clear" w:color="auto" w:fill="F2F2F2" w:themeFill="background1" w:themeFillShade="F2"/>
            <w:tcMar>
              <w:left w:w="105" w:type="dxa"/>
              <w:right w:w="105" w:type="dxa"/>
            </w:tcMar>
            <w:vAlign w:val="center"/>
          </w:tcPr>
          <w:p w:rsidR="313FB2DD" w:rsidRPr="00C5167F" w:rsidRDefault="313FB2DD"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rPr>
              <w:t>21.2%</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tcMar>
              <w:left w:w="105" w:type="dxa"/>
              <w:right w:w="105" w:type="dxa"/>
            </w:tcMar>
            <w:vAlign w:val="center"/>
          </w:tcPr>
          <w:p w:rsidR="0088493C" w:rsidRPr="00C5167F" w:rsidRDefault="0088493C" w:rsidP="00C5167F">
            <w:pPr>
              <w:spacing w:line="259" w:lineRule="auto"/>
              <w:rPr>
                <w:rFonts w:eastAsia="Calibri" w:cs="Arial"/>
                <w:sz w:val="22"/>
              </w:rPr>
            </w:pPr>
            <w:r w:rsidRPr="00C5167F">
              <w:rPr>
                <w:rFonts w:eastAsia="Calibri" w:cs="Arial"/>
                <w:i w:val="0"/>
                <w:iCs w:val="0"/>
                <w:sz w:val="22"/>
              </w:rPr>
              <w:t>Two or More Races</w:t>
            </w:r>
          </w:p>
        </w:tc>
        <w:tc>
          <w:tcPr>
            <w:tcW w:w="2699"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1,598</w:t>
            </w:r>
          </w:p>
        </w:tc>
        <w:tc>
          <w:tcPr>
            <w:tcW w:w="2071" w:type="dxa"/>
            <w:gridSpan w:val="2"/>
            <w:tcBorders>
              <w:left w:val="single" w:sz="4" w:space="0" w:color="7F7F7F" w:themeColor="text1" w:themeTint="80"/>
              <w:right w:val="single" w:sz="4" w:space="0" w:color="7F7F7F" w:themeColor="text1" w:themeTint="80"/>
            </w:tcBorders>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16.5%</w:t>
            </w:r>
          </w:p>
        </w:tc>
        <w:tc>
          <w:tcPr>
            <w:tcW w:w="2429" w:type="dxa"/>
            <w:tcBorders>
              <w:left w:val="single" w:sz="4" w:space="0" w:color="7F7F7F" w:themeColor="text1" w:themeTint="80"/>
            </w:tcBorders>
            <w:tcMar>
              <w:left w:w="105" w:type="dxa"/>
              <w:right w:w="105" w:type="dxa"/>
            </w:tcMar>
            <w:vAlign w:val="center"/>
          </w:tcPr>
          <w:p w:rsidR="275C8433" w:rsidRPr="00C5167F" w:rsidRDefault="275C8433"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rPr>
              <w:t>18.1%</w:t>
            </w:r>
          </w:p>
        </w:tc>
      </w:tr>
      <w:tr w:rsidR="00C5167F" w:rsidRPr="00C5167F" w:rsidTr="00C5167F">
        <w:trPr>
          <w:trHeight w:val="30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rPr>
                <w:rFonts w:eastAsia="Calibri" w:cs="Arial"/>
                <w:sz w:val="22"/>
              </w:rPr>
            </w:pPr>
            <w:r w:rsidRPr="00C5167F">
              <w:rPr>
                <w:rFonts w:eastAsia="Calibri" w:cs="Arial"/>
                <w:i w:val="0"/>
                <w:iCs w:val="0"/>
                <w:sz w:val="22"/>
              </w:rPr>
              <w:t>Hispanic / Latino</w:t>
            </w:r>
            <w:r w:rsidRPr="00C5167F">
              <w:rPr>
                <w:rFonts w:eastAsia="Calibri" w:cs="Arial"/>
                <w:i w:val="0"/>
                <w:iCs w:val="0"/>
                <w:sz w:val="22"/>
                <w:vertAlign w:val="superscript"/>
              </w:rPr>
              <w:t>2</w:t>
            </w:r>
          </w:p>
        </w:tc>
        <w:tc>
          <w:tcPr>
            <w:tcW w:w="2699"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2,260</w:t>
            </w:r>
          </w:p>
        </w:tc>
        <w:tc>
          <w:tcPr>
            <w:tcW w:w="2071" w:type="dxa"/>
            <w:gridSpan w:val="2"/>
            <w:tcBorders>
              <w:left w:val="single" w:sz="4" w:space="0" w:color="7F7F7F" w:themeColor="text1" w:themeTint="80"/>
              <w:right w:val="single" w:sz="4" w:space="0" w:color="7F7F7F" w:themeColor="text1" w:themeTint="80"/>
            </w:tcBorders>
            <w:shd w:val="clear" w:color="auto" w:fill="F2F2F2" w:themeFill="background1" w:themeFillShade="F2"/>
            <w:tcMar>
              <w:left w:w="105" w:type="dxa"/>
              <w:right w:w="105" w:type="dxa"/>
            </w:tcMar>
            <w:vAlign w:val="center"/>
          </w:tcPr>
          <w:p w:rsidR="0088493C" w:rsidRPr="00C5167F" w:rsidRDefault="0088493C"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C5167F">
              <w:rPr>
                <w:rFonts w:cs="Arial"/>
                <w:color w:val="000000"/>
              </w:rPr>
              <w:t>21.8%</w:t>
            </w:r>
          </w:p>
        </w:tc>
        <w:tc>
          <w:tcPr>
            <w:tcW w:w="2429" w:type="dxa"/>
            <w:tcBorders>
              <w:left w:val="single" w:sz="4" w:space="0" w:color="7F7F7F" w:themeColor="text1" w:themeTint="80"/>
            </w:tcBorders>
            <w:shd w:val="clear" w:color="auto" w:fill="F2F2F2" w:themeFill="background1" w:themeFillShade="F2"/>
            <w:tcMar>
              <w:left w:w="105" w:type="dxa"/>
              <w:right w:w="105" w:type="dxa"/>
            </w:tcMar>
            <w:vAlign w:val="center"/>
          </w:tcPr>
          <w:p w:rsidR="20BD59A4" w:rsidRPr="00C5167F" w:rsidRDefault="20BD59A4" w:rsidP="00C5167F">
            <w:pPr>
              <w:spacing w:line="259"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rPr>
              <w:t>19.4%</w:t>
            </w:r>
          </w:p>
        </w:tc>
      </w:tr>
    </w:tbl>
    <w:p w:rsidR="00FF5CEC" w:rsidRPr="00C5167F" w:rsidRDefault="00FF5CEC" w:rsidP="00C5167F">
      <w:pPr>
        <w:pStyle w:val="Sources"/>
        <w:rPr>
          <w:i w:val="0"/>
          <w:iCs w:val="0"/>
        </w:rPr>
      </w:pPr>
      <w:r w:rsidRPr="00C5167F">
        <w:rPr>
          <w:rStyle w:val="Emphasis"/>
          <w:i/>
          <w:iCs/>
        </w:rPr>
        <w:t>Source: U.S. Census Bureau, 2017-2021 American Community Survey 5-Year Estimates</w:t>
      </w:r>
    </w:p>
    <w:p w:rsidR="00FF5CEC" w:rsidRPr="00C5167F" w:rsidRDefault="00FF5CEC" w:rsidP="00C5167F">
      <w:pPr>
        <w:rPr>
          <w:rFonts w:eastAsia="Arial" w:cs="Arial"/>
        </w:rPr>
      </w:pPr>
      <w:r w:rsidRPr="00C5167F">
        <w:rPr>
          <w:rFonts w:eastAsia="Arial" w:cs="Arial"/>
        </w:rPr>
        <w:br w:type="page"/>
      </w:r>
    </w:p>
    <w:p w:rsidR="00614D14" w:rsidRPr="00C5167F" w:rsidRDefault="00826E19" w:rsidP="00C5167F">
      <w:pPr>
        <w:pStyle w:val="Heading1"/>
      </w:pPr>
      <w:bookmarkStart w:id="21" w:name="_Toc139609045"/>
      <w:r w:rsidRPr="00C5167F">
        <w:t>Community Needs</w:t>
      </w:r>
      <w:bookmarkEnd w:id="21"/>
    </w:p>
    <w:p w:rsidR="00826E19" w:rsidRPr="00C5167F" w:rsidRDefault="00826E19" w:rsidP="00C5167F">
      <w:pPr>
        <w:spacing w:line="257" w:lineRule="auto"/>
        <w:rPr>
          <w:color w:val="auto"/>
        </w:rPr>
      </w:pPr>
      <w:r w:rsidRPr="00C5167F">
        <w:rPr>
          <w:rFonts w:eastAsia="Arial" w:cs="Arial"/>
        </w:rPr>
        <w:t xml:space="preserve">Local governments, community programs, and advocates are constantly working to understand the needs of their residents. This is particularly important in light of the disruptions caused by the COVID-19 pandemic. Knowing what needs are most important to residents can ensure that community members are able to live happy, healthy, and productive lives. Our primary method of establishing needs was through direct consultation with low-income Hoosiers in the service area. We used a client survey to ask respondents to identify three services that would improve their lives (blank entry) and to rank their top five unmet needs from a pre-established list of 20 common needs. The blank entry allowed us to capture needs not represented in the list and to represent Hoosiers’ needs in their own words. </w:t>
      </w:r>
      <w:r w:rsidRPr="00C5167F">
        <w:rPr>
          <w:color w:val="auto"/>
        </w:rPr>
        <w:t xml:space="preserve">For each identified need, a selection of the respondents’ own words </w:t>
      </w:r>
      <w:proofErr w:type="gramStart"/>
      <w:r w:rsidRPr="00C5167F">
        <w:rPr>
          <w:color w:val="auto"/>
        </w:rPr>
        <w:t>are</w:t>
      </w:r>
      <w:proofErr w:type="gramEnd"/>
      <w:r w:rsidRPr="00C5167F">
        <w:rPr>
          <w:color w:val="auto"/>
        </w:rPr>
        <w:t xml:space="preserve"> used to explain the perceived need, while research studies and secondary data provide additional perspective on the need’s relationship to poverty.</w:t>
      </w:r>
    </w:p>
    <w:p w:rsidR="004D25F6" w:rsidRPr="00C5167F" w:rsidRDefault="00826E19" w:rsidP="00C5167F">
      <w:pPr>
        <w:pStyle w:val="Heading2"/>
      </w:pPr>
      <w:bookmarkStart w:id="22" w:name="_Toc139609046"/>
      <w:r w:rsidRPr="00C5167F">
        <w:t>Client Survey Participants</w:t>
      </w:r>
      <w:bookmarkEnd w:id="22"/>
    </w:p>
    <w:p w:rsidR="00E74E52" w:rsidRPr="00C5167F" w:rsidRDefault="00235F09" w:rsidP="00C5167F">
      <w:pPr>
        <w:rPr>
          <w:rFonts w:eastAsia="Calibri"/>
        </w:rPr>
      </w:pPr>
      <w:r w:rsidRPr="00C5167F">
        <w:t>Survey participants were from</w:t>
      </w:r>
      <w:r w:rsidR="59AAF37D" w:rsidRPr="00C5167F">
        <w:t xml:space="preserve"> Clark</w:t>
      </w:r>
      <w:r w:rsidRPr="00C5167F">
        <w:t xml:space="preserve"> (</w:t>
      </w:r>
      <w:r w:rsidR="006329A2">
        <w:t>51.3</w:t>
      </w:r>
      <w:r w:rsidR="00DE3D23" w:rsidRPr="00C5167F">
        <w:t>%</w:t>
      </w:r>
      <w:r w:rsidRPr="00C5167F">
        <w:t xml:space="preserve">), </w:t>
      </w:r>
      <w:r w:rsidR="77480090" w:rsidRPr="00C5167F">
        <w:t>Floyd</w:t>
      </w:r>
      <w:r w:rsidR="00DE3D23" w:rsidRPr="00C5167F">
        <w:t xml:space="preserve"> (</w:t>
      </w:r>
      <w:r w:rsidR="0DA4F1B3" w:rsidRPr="00C5167F">
        <w:t>3</w:t>
      </w:r>
      <w:r w:rsidR="006329A2">
        <w:t>4</w:t>
      </w:r>
      <w:r w:rsidR="0DA4F1B3" w:rsidRPr="00C5167F">
        <w:t>.2</w:t>
      </w:r>
      <w:r w:rsidR="00DE3D23" w:rsidRPr="00C5167F">
        <w:t>%)</w:t>
      </w:r>
      <w:r w:rsidRPr="00C5167F">
        <w:t xml:space="preserve">, and </w:t>
      </w:r>
      <w:r w:rsidR="532CF2C6" w:rsidRPr="00C5167F">
        <w:t>Harrison</w:t>
      </w:r>
      <w:r w:rsidR="00DE3D23" w:rsidRPr="00C5167F">
        <w:t xml:space="preserve"> (</w:t>
      </w:r>
      <w:r w:rsidR="006329A2">
        <w:t>14.5</w:t>
      </w:r>
      <w:r w:rsidR="00DE3D23" w:rsidRPr="00C5167F">
        <w:t>%)</w:t>
      </w:r>
      <w:r w:rsidRPr="00C5167F">
        <w:t xml:space="preserve"> Counties.</w:t>
      </w:r>
    </w:p>
    <w:p w:rsidR="00E74E52" w:rsidRPr="00C5167F" w:rsidRDefault="00CC332B" w:rsidP="00C5167F">
      <w:pPr>
        <w:rPr>
          <w:rFonts w:eastAsia="Calibri"/>
        </w:rPr>
      </w:pPr>
      <w:r w:rsidRPr="00C5167F">
        <w:rPr>
          <w:rFonts w:eastAsia="Arial" w:cs="Arial"/>
          <w:noProof/>
        </w:rPr>
        <w:drawing>
          <wp:anchor distT="0" distB="0" distL="114300" distR="114300" simplePos="0" relativeHeight="251675136" behindDoc="1" locked="0" layoutInCell="1" allowOverlap="1" wp14:anchorId="303CFC24" wp14:editId="69B9D948">
            <wp:simplePos x="0" y="0"/>
            <wp:positionH relativeFrom="margin">
              <wp:posOffset>2495550</wp:posOffset>
            </wp:positionH>
            <wp:positionV relativeFrom="paragraph">
              <wp:posOffset>147320</wp:posOffset>
            </wp:positionV>
            <wp:extent cx="3372485" cy="3583305"/>
            <wp:effectExtent l="0" t="0" r="0" b="0"/>
            <wp:wrapSquare wrapText="bothSides"/>
            <wp:docPr id="425104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04733" name="Picture 1"/>
                    <pic:cNvPicPr/>
                  </pic:nvPicPr>
                  <pic:blipFill rotWithShape="1">
                    <a:blip r:embed="rId20" cstate="print">
                      <a:extLst>
                        <a:ext uri="{28A0092B-C50C-407E-A947-70E740481C1C}">
                          <a14:useLocalDpi xmlns:a14="http://schemas.microsoft.com/office/drawing/2010/main" val="0"/>
                        </a:ext>
                      </a:extLst>
                    </a:blip>
                    <a:srcRect l="6210" t="4472" r="6591" b="2875"/>
                    <a:stretch/>
                  </pic:blipFill>
                  <pic:spPr bwMode="auto">
                    <a:xfrm>
                      <a:off x="0" y="0"/>
                      <a:ext cx="3372485" cy="358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E52" w:rsidRPr="00C5167F">
        <w:t xml:space="preserve">Among survey respondents:  </w:t>
      </w:r>
    </w:p>
    <w:p w:rsidR="00C86DAB" w:rsidRDefault="00C86DAB" w:rsidP="00C5167F">
      <w:pPr>
        <w:numPr>
          <w:ilvl w:val="0"/>
          <w:numId w:val="18"/>
        </w:numPr>
        <w:contextualSpacing/>
        <w:rPr>
          <w:rFonts w:eastAsia="Calibri"/>
        </w:rPr>
      </w:pPr>
      <w:r>
        <w:rPr>
          <w:rFonts w:eastAsia="Calibri"/>
        </w:rPr>
        <w:t>The majority were either age 35-49 (30.5%) or age 50-64 (33.5%), while 18.0% were age 18-24 and 18.0% were age 65+</w:t>
      </w:r>
    </w:p>
    <w:p w:rsidR="00C86DAB" w:rsidRDefault="00C86DAB" w:rsidP="00C5167F">
      <w:pPr>
        <w:numPr>
          <w:ilvl w:val="0"/>
          <w:numId w:val="18"/>
        </w:numPr>
        <w:contextualSpacing/>
        <w:rPr>
          <w:rFonts w:eastAsia="Calibri"/>
        </w:rPr>
      </w:pPr>
      <w:r>
        <w:rPr>
          <w:rFonts w:eastAsia="Calibri"/>
        </w:rPr>
        <w:t>86.2% identified as female and 13.4% as male</w:t>
      </w:r>
    </w:p>
    <w:p w:rsidR="00E74E52" w:rsidRPr="00C5167F" w:rsidRDefault="00C86DAB" w:rsidP="00C5167F">
      <w:pPr>
        <w:numPr>
          <w:ilvl w:val="0"/>
          <w:numId w:val="18"/>
        </w:numPr>
        <w:contextualSpacing/>
        <w:rPr>
          <w:rFonts w:eastAsia="Calibri"/>
        </w:rPr>
      </w:pPr>
      <w:r>
        <w:rPr>
          <w:rFonts w:eastAsia="Calibri"/>
        </w:rPr>
        <w:t>79.1% of identified as</w:t>
      </w:r>
      <w:r w:rsidR="00E74E52" w:rsidRPr="00C5167F">
        <w:rPr>
          <w:rFonts w:eastAsia="Calibri"/>
        </w:rPr>
        <w:t xml:space="preserve"> White, </w:t>
      </w:r>
      <w:r>
        <w:rPr>
          <w:rFonts w:eastAsia="Calibri"/>
        </w:rPr>
        <w:t>16</w:t>
      </w:r>
      <w:r w:rsidR="00F77C45" w:rsidRPr="00C5167F">
        <w:rPr>
          <w:rFonts w:eastAsia="Calibri"/>
        </w:rPr>
        <w:t>.7</w:t>
      </w:r>
      <w:r>
        <w:rPr>
          <w:rFonts w:eastAsia="Calibri"/>
        </w:rPr>
        <w:t>% as</w:t>
      </w:r>
      <w:r w:rsidR="00E74E52" w:rsidRPr="00C5167F">
        <w:rPr>
          <w:rFonts w:eastAsia="Calibri"/>
        </w:rPr>
        <w:t xml:space="preserve"> Black,</w:t>
      </w:r>
      <w:r>
        <w:rPr>
          <w:rFonts w:eastAsia="Calibri"/>
        </w:rPr>
        <w:t xml:space="preserve"> and</w:t>
      </w:r>
      <w:r w:rsidR="00E74E52" w:rsidRPr="00C5167F">
        <w:rPr>
          <w:rFonts w:eastAsia="Calibri"/>
        </w:rPr>
        <w:t xml:space="preserve"> </w:t>
      </w:r>
      <w:r>
        <w:rPr>
          <w:rFonts w:eastAsia="Calibri"/>
        </w:rPr>
        <w:t>2.6% as</w:t>
      </w:r>
      <w:r w:rsidR="00E74E52" w:rsidRPr="00C5167F">
        <w:rPr>
          <w:rFonts w:eastAsia="Calibri"/>
        </w:rPr>
        <w:t xml:space="preserve"> Am</w:t>
      </w:r>
      <w:r>
        <w:rPr>
          <w:rFonts w:eastAsia="Calibri"/>
        </w:rPr>
        <w:t>erican Indian or Alaskan Native</w:t>
      </w:r>
      <w:proofErr w:type="gramStart"/>
      <w:r>
        <w:rPr>
          <w:rFonts w:eastAsia="Calibri"/>
        </w:rPr>
        <w:t>.</w:t>
      </w:r>
      <w:r w:rsidR="00E74E52" w:rsidRPr="00C5167F">
        <w:rPr>
          <w:rFonts w:eastAsia="Calibri"/>
        </w:rPr>
        <w:t xml:space="preserve"> </w:t>
      </w:r>
      <w:r w:rsidR="00F77C45" w:rsidRPr="00C5167F">
        <w:rPr>
          <w:rFonts w:eastAsia="Calibri"/>
        </w:rPr>
        <w:t>.</w:t>
      </w:r>
      <w:proofErr w:type="gramEnd"/>
    </w:p>
    <w:p w:rsidR="00235F09" w:rsidRPr="00C5167F" w:rsidRDefault="00C86DAB" w:rsidP="00C5167F">
      <w:pPr>
        <w:numPr>
          <w:ilvl w:val="0"/>
          <w:numId w:val="18"/>
        </w:numPr>
        <w:contextualSpacing/>
        <w:rPr>
          <w:rFonts w:eastAsia="Calibri"/>
        </w:rPr>
      </w:pPr>
      <w:r>
        <w:rPr>
          <w:rFonts w:eastAsia="Calibri"/>
        </w:rPr>
        <w:t>3</w:t>
      </w:r>
      <w:r w:rsidR="00DE3D23" w:rsidRPr="00C5167F">
        <w:rPr>
          <w:rFonts w:eastAsia="Calibri"/>
        </w:rPr>
        <w:t>.</w:t>
      </w:r>
      <w:r>
        <w:rPr>
          <w:rFonts w:eastAsia="Calibri"/>
        </w:rPr>
        <w:t>0</w:t>
      </w:r>
      <w:r w:rsidR="00DE3D23" w:rsidRPr="00C5167F">
        <w:rPr>
          <w:rFonts w:eastAsia="Calibri"/>
        </w:rPr>
        <w:t>% were Hispanic or Latinx</w:t>
      </w:r>
    </w:p>
    <w:p w:rsidR="00E74E52" w:rsidRPr="00C5167F" w:rsidRDefault="00C86DAB" w:rsidP="00C5167F">
      <w:pPr>
        <w:numPr>
          <w:ilvl w:val="0"/>
          <w:numId w:val="18"/>
        </w:numPr>
        <w:contextualSpacing/>
        <w:rPr>
          <w:rFonts w:eastAsia="Calibri"/>
        </w:rPr>
      </w:pPr>
      <w:r>
        <w:rPr>
          <w:rFonts w:eastAsia="Calibri"/>
        </w:rPr>
        <w:t>51.3</w:t>
      </w:r>
      <w:r w:rsidR="00E74E52" w:rsidRPr="00C5167F">
        <w:rPr>
          <w:rFonts w:eastAsia="Calibri"/>
        </w:rPr>
        <w:t xml:space="preserve">% of survey participants stated that there are children who live in their household at least part-time, and </w:t>
      </w:r>
      <w:r>
        <w:rPr>
          <w:rFonts w:eastAsia="Calibri"/>
        </w:rPr>
        <w:t>19.7</w:t>
      </w:r>
      <w:r w:rsidR="00E74E52" w:rsidRPr="00C5167F">
        <w:rPr>
          <w:rFonts w:eastAsia="Calibri"/>
        </w:rPr>
        <w:t>% stated that the children in their household are either their grandchildren or the children of a family member.</w:t>
      </w:r>
    </w:p>
    <w:p w:rsidR="00E74E52" w:rsidRPr="00C5167F" w:rsidRDefault="00C10993" w:rsidP="00C5167F">
      <w:pPr>
        <w:numPr>
          <w:ilvl w:val="0"/>
          <w:numId w:val="18"/>
        </w:numPr>
        <w:contextualSpacing/>
        <w:rPr>
          <w:rFonts w:eastAsia="Calibri"/>
        </w:rPr>
      </w:pPr>
      <w:r w:rsidRPr="00C5167F">
        <w:rPr>
          <w:rFonts w:eastAsia="Calibri"/>
        </w:rPr>
        <w:t>3</w:t>
      </w:r>
      <w:r w:rsidR="00C86DAB">
        <w:rPr>
          <w:rFonts w:eastAsia="Calibri"/>
        </w:rPr>
        <w:t>2.1</w:t>
      </w:r>
      <w:r w:rsidR="00E74E52" w:rsidRPr="00C5167F">
        <w:rPr>
          <w:rFonts w:eastAsia="Calibri"/>
        </w:rPr>
        <w:t xml:space="preserve">% of </w:t>
      </w:r>
      <w:r w:rsidR="00C86DAB">
        <w:rPr>
          <w:rFonts w:eastAsia="Calibri"/>
        </w:rPr>
        <w:t>those who answered the question about hunger reported that</w:t>
      </w:r>
      <w:r w:rsidR="00E74E52" w:rsidRPr="00C5167F">
        <w:rPr>
          <w:rFonts w:eastAsia="Calibri"/>
        </w:rPr>
        <w:t xml:space="preserve"> someone in their household went hungry at least one day each week.</w:t>
      </w:r>
    </w:p>
    <w:p w:rsidR="00C10993" w:rsidRPr="00C5167F" w:rsidRDefault="00C86DAB" w:rsidP="00C5167F">
      <w:pPr>
        <w:numPr>
          <w:ilvl w:val="0"/>
          <w:numId w:val="18"/>
        </w:numPr>
        <w:contextualSpacing/>
        <w:rPr>
          <w:rFonts w:eastAsia="Calibri"/>
        </w:rPr>
      </w:pPr>
      <w:r>
        <w:rPr>
          <w:rFonts w:eastAsia="Calibri"/>
        </w:rPr>
        <w:t>69.7</w:t>
      </w:r>
      <w:r w:rsidR="00C10993" w:rsidRPr="00C5167F">
        <w:rPr>
          <w:rFonts w:eastAsia="Calibri"/>
        </w:rPr>
        <w:t>% of survey participants reported that a member of their family had a disability.</w:t>
      </w:r>
    </w:p>
    <w:p w:rsidR="00F77C45" w:rsidRPr="00C5167F" w:rsidRDefault="00F77C45" w:rsidP="00C5167F">
      <w:pPr>
        <w:contextualSpacing/>
        <w:rPr>
          <w:rFonts w:eastAsia="Calibri"/>
        </w:rPr>
      </w:pPr>
    </w:p>
    <w:p w:rsidR="00F77C45" w:rsidRPr="00C5167F" w:rsidRDefault="00F77C45" w:rsidP="00C5167F">
      <w:pPr>
        <w:contextualSpacing/>
        <w:jc w:val="center"/>
        <w:rPr>
          <w:rFonts w:eastAsia="Calibri"/>
        </w:rPr>
      </w:pPr>
    </w:p>
    <w:p w:rsidR="00826E19" w:rsidRPr="00C5167F" w:rsidRDefault="00826E19" w:rsidP="00C5167F"/>
    <w:p w:rsidR="00B84F57" w:rsidRPr="00C5167F" w:rsidRDefault="00826E19" w:rsidP="00C5167F">
      <w:pPr>
        <w:pStyle w:val="Heading2"/>
      </w:pPr>
      <w:bookmarkStart w:id="23" w:name="_Toc139609047"/>
      <w:r w:rsidRPr="00C5167F">
        <w:t>Top Community Needs</w:t>
      </w:r>
      <w:bookmarkEnd w:id="23"/>
    </w:p>
    <w:p w:rsidR="00826E19" w:rsidRPr="00C5167F" w:rsidRDefault="00235F09" w:rsidP="00C5167F">
      <w:pPr>
        <w:keepNext/>
        <w:keepLines/>
        <w:spacing w:line="257" w:lineRule="auto"/>
        <w:rPr>
          <w:rFonts w:eastAsia="Arial" w:cs="Arial"/>
        </w:rPr>
      </w:pPr>
      <w:r w:rsidRPr="00C5167F">
        <w:rPr>
          <w:rStyle w:val="ui-provider"/>
        </w:rPr>
        <w:t>The following are the top needs as identified by clients, as well as the top five from CASI’s 2020 community needs assessment. The clients’ top five identified needs are discussed in depth below.</w:t>
      </w:r>
    </w:p>
    <w:tbl>
      <w:tblPr>
        <w:tblStyle w:val="GridTable5Dark-Accen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510"/>
        <w:gridCol w:w="3625"/>
        <w:gridCol w:w="4050"/>
      </w:tblGrid>
      <w:tr w:rsidR="001F0ED9" w:rsidRPr="00C5167F" w:rsidTr="00CC332B">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8185" w:type="dxa"/>
            <w:gridSpan w:val="3"/>
            <w:tcBorders>
              <w:top w:val="none" w:sz="0" w:space="0" w:color="auto"/>
              <w:left w:val="none" w:sz="0" w:space="0" w:color="auto"/>
              <w:right w:val="none" w:sz="0" w:space="0" w:color="auto"/>
            </w:tcBorders>
            <w:shd w:val="clear" w:color="auto" w:fill="005288" w:themeFill="accent2"/>
            <w:vAlign w:val="center"/>
          </w:tcPr>
          <w:p w:rsidR="001F0ED9" w:rsidRPr="00C5167F" w:rsidRDefault="001F0ED9" w:rsidP="00C5167F">
            <w:pPr>
              <w:jc w:val="center"/>
              <w:rPr>
                <w:b w:val="0"/>
                <w:bCs w:val="0"/>
              </w:rPr>
            </w:pPr>
            <w:r w:rsidRPr="00C5167F">
              <w:rPr>
                <w:color w:val="FFFFFF" w:themeColor="background1"/>
              </w:rPr>
              <w:t>Comparison of the Top 5 Needs Identified on Current and Previous Surveys</w:t>
            </w:r>
          </w:p>
        </w:tc>
      </w:tr>
      <w:tr w:rsidR="001F0ED9" w:rsidRPr="00C5167F" w:rsidTr="00CC332B">
        <w:trPr>
          <w:trHeight w:val="30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tcBorders>
            <w:vAlign w:val="center"/>
          </w:tcPr>
          <w:p w:rsidR="001F0ED9" w:rsidRPr="00C5167F" w:rsidRDefault="001F0ED9" w:rsidP="00C5167F">
            <w:pPr>
              <w:jc w:val="center"/>
              <w:rPr>
                <w:color w:val="FFFFFF" w:themeColor="background1"/>
              </w:rPr>
            </w:pPr>
          </w:p>
        </w:tc>
        <w:tc>
          <w:tcPr>
            <w:tcW w:w="3625" w:type="dxa"/>
            <w:tcBorders>
              <w:right w:val="single" w:sz="4" w:space="0" w:color="FFFFFF" w:themeColor="background1"/>
            </w:tcBorders>
            <w:shd w:val="clear" w:color="auto" w:fill="C80452" w:themeFill="accent1"/>
            <w:vAlign w:val="center"/>
          </w:tcPr>
          <w:p w:rsidR="001F0ED9" w:rsidRPr="00C5167F" w:rsidRDefault="00247B12" w:rsidP="00C5167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2023 Client Needs</w:t>
            </w:r>
          </w:p>
        </w:tc>
        <w:tc>
          <w:tcPr>
            <w:tcW w:w="4050" w:type="dxa"/>
            <w:tcBorders>
              <w:left w:val="single" w:sz="4" w:space="0" w:color="FFFFFF" w:themeColor="background1"/>
            </w:tcBorders>
            <w:shd w:val="clear" w:color="auto" w:fill="C80452" w:themeFill="accent1"/>
            <w:vAlign w:val="center"/>
          </w:tcPr>
          <w:p w:rsidR="001F0ED9" w:rsidRPr="00C5167F" w:rsidRDefault="00565464" w:rsidP="00C5167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C5167F">
              <w:rPr>
                <w:b/>
                <w:bCs/>
                <w:color w:val="FFFFFF" w:themeColor="background1"/>
              </w:rPr>
              <w:t>2020 CNA</w:t>
            </w:r>
          </w:p>
        </w:tc>
      </w:tr>
      <w:tr w:rsidR="001F0ED9" w:rsidRPr="00C5167F" w:rsidTr="00CC332B">
        <w:trPr>
          <w:trHeight w:val="30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tcBorders>
            <w:shd w:val="clear" w:color="auto" w:fill="005288" w:themeFill="accent2"/>
          </w:tcPr>
          <w:p w:rsidR="001F0ED9" w:rsidRPr="00C5167F" w:rsidRDefault="001F0ED9" w:rsidP="00C5167F">
            <w:pPr>
              <w:rPr>
                <w:color w:val="FFFFFF" w:themeColor="background1"/>
              </w:rPr>
            </w:pPr>
            <w:r w:rsidRPr="00C5167F">
              <w:rPr>
                <w:color w:val="FFFFFF" w:themeColor="background1"/>
              </w:rPr>
              <w:t>1</w:t>
            </w:r>
          </w:p>
        </w:tc>
        <w:tc>
          <w:tcPr>
            <w:tcW w:w="3625" w:type="dxa"/>
            <w:tcBorders>
              <w:right w:val="single" w:sz="4" w:space="0" w:color="7F7F7F" w:themeColor="text1" w:themeTint="80"/>
            </w:tcBorders>
            <w:shd w:val="clear" w:color="auto" w:fill="F2F2F2" w:themeFill="background1" w:themeFillShade="F2"/>
          </w:tcPr>
          <w:p w:rsidR="001F0ED9" w:rsidRPr="00C5167F" w:rsidRDefault="001F0ED9" w:rsidP="00C5167F">
            <w:pPr>
              <w:cnfStyle w:val="000000000000" w:firstRow="0" w:lastRow="0" w:firstColumn="0" w:lastColumn="0" w:oddVBand="0" w:evenVBand="0" w:oddHBand="0" w:evenHBand="0" w:firstRowFirstColumn="0" w:firstRowLastColumn="0" w:lastRowFirstColumn="0" w:lastRowLastColumn="0"/>
              <w:rPr>
                <w:i/>
                <w:iCs/>
                <w:sz w:val="20"/>
                <w:szCs w:val="20"/>
              </w:rPr>
            </w:pPr>
            <w:r w:rsidRPr="00C5167F">
              <w:rPr>
                <w:i/>
                <w:iCs/>
                <w:sz w:val="20"/>
                <w:szCs w:val="20"/>
              </w:rPr>
              <w:t>Quality and affordable housing</w:t>
            </w:r>
          </w:p>
        </w:tc>
        <w:tc>
          <w:tcPr>
            <w:tcW w:w="4050" w:type="dxa"/>
            <w:tcBorders>
              <w:left w:val="single" w:sz="4" w:space="0" w:color="7F7F7F" w:themeColor="text1" w:themeTint="80"/>
            </w:tcBorders>
            <w:shd w:val="clear" w:color="auto" w:fill="F2F2F2" w:themeFill="background1" w:themeFillShade="F2"/>
          </w:tcPr>
          <w:p w:rsidR="001F0ED9" w:rsidRPr="00C5167F" w:rsidRDefault="00673E22" w:rsidP="00C5167F">
            <w:pPr>
              <w:cnfStyle w:val="000000000000" w:firstRow="0" w:lastRow="0" w:firstColumn="0" w:lastColumn="0" w:oddVBand="0" w:evenVBand="0" w:oddHBand="0" w:evenHBand="0" w:firstRowFirstColumn="0" w:firstRowLastColumn="0" w:lastRowFirstColumn="0" w:lastRowLastColumn="0"/>
              <w:rPr>
                <w:rFonts w:eastAsia="Arial" w:cs="Arial"/>
                <w:i/>
                <w:iCs/>
                <w:color w:val="auto"/>
                <w:sz w:val="20"/>
                <w:szCs w:val="20"/>
              </w:rPr>
            </w:pPr>
            <w:r w:rsidRPr="00C5167F">
              <w:rPr>
                <w:i/>
                <w:iCs/>
                <w:sz w:val="20"/>
                <w:szCs w:val="20"/>
              </w:rPr>
              <w:t xml:space="preserve">Good jobs with adequate wages, benefits, </w:t>
            </w:r>
            <w:r w:rsidR="00CC332B" w:rsidRPr="00C5167F">
              <w:rPr>
                <w:i/>
                <w:iCs/>
                <w:sz w:val="20"/>
                <w:szCs w:val="20"/>
              </w:rPr>
              <w:br/>
            </w:r>
            <w:r w:rsidRPr="00C5167F">
              <w:rPr>
                <w:i/>
                <w:iCs/>
                <w:sz w:val="20"/>
                <w:szCs w:val="20"/>
              </w:rPr>
              <w:t>and opportunities</w:t>
            </w:r>
          </w:p>
        </w:tc>
      </w:tr>
      <w:tr w:rsidR="001F0ED9" w:rsidRPr="00C5167F" w:rsidTr="00CC332B">
        <w:trPr>
          <w:trHeight w:val="30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tcBorders>
            <w:shd w:val="clear" w:color="auto" w:fill="005288" w:themeFill="accent2"/>
          </w:tcPr>
          <w:p w:rsidR="001F0ED9" w:rsidRPr="00C5167F" w:rsidRDefault="001F0ED9" w:rsidP="00C5167F">
            <w:pPr>
              <w:rPr>
                <w:color w:val="FFFFFF" w:themeColor="background1"/>
              </w:rPr>
            </w:pPr>
            <w:r w:rsidRPr="00C5167F">
              <w:rPr>
                <w:color w:val="FFFFFF" w:themeColor="background1"/>
              </w:rPr>
              <w:t>2</w:t>
            </w:r>
          </w:p>
        </w:tc>
        <w:tc>
          <w:tcPr>
            <w:tcW w:w="3625" w:type="dxa"/>
            <w:tcBorders>
              <w:right w:val="single" w:sz="4" w:space="0" w:color="7F7F7F" w:themeColor="text1" w:themeTint="80"/>
            </w:tcBorders>
            <w:shd w:val="clear" w:color="auto" w:fill="FFFFFF" w:themeFill="background1"/>
          </w:tcPr>
          <w:p w:rsidR="001F0ED9" w:rsidRPr="00C5167F" w:rsidRDefault="001F0ED9" w:rsidP="00C5167F">
            <w:pPr>
              <w:cnfStyle w:val="000000000000" w:firstRow="0" w:lastRow="0" w:firstColumn="0" w:lastColumn="0" w:oddVBand="0" w:evenVBand="0" w:oddHBand="0" w:evenHBand="0" w:firstRowFirstColumn="0" w:firstRowLastColumn="0" w:lastRowFirstColumn="0" w:lastRowLastColumn="0"/>
              <w:rPr>
                <w:i/>
                <w:iCs/>
                <w:sz w:val="20"/>
                <w:szCs w:val="20"/>
              </w:rPr>
            </w:pPr>
            <w:r w:rsidRPr="00C5167F">
              <w:rPr>
                <w:i/>
                <w:iCs/>
                <w:sz w:val="20"/>
                <w:szCs w:val="20"/>
              </w:rPr>
              <w:t>Assistance with legal services</w:t>
            </w:r>
          </w:p>
        </w:tc>
        <w:tc>
          <w:tcPr>
            <w:tcW w:w="4050" w:type="dxa"/>
            <w:tcBorders>
              <w:left w:val="single" w:sz="4" w:space="0" w:color="7F7F7F" w:themeColor="text1" w:themeTint="80"/>
            </w:tcBorders>
            <w:shd w:val="clear" w:color="auto" w:fill="FFFFFF" w:themeFill="background1"/>
          </w:tcPr>
          <w:p w:rsidR="001F0ED9" w:rsidRPr="00C5167F" w:rsidRDefault="00673E22" w:rsidP="00C5167F">
            <w:pPr>
              <w:cnfStyle w:val="000000000000" w:firstRow="0" w:lastRow="0" w:firstColumn="0" w:lastColumn="0" w:oddVBand="0" w:evenVBand="0" w:oddHBand="0" w:evenHBand="0" w:firstRowFirstColumn="0" w:firstRowLastColumn="0" w:lastRowFirstColumn="0" w:lastRowLastColumn="0"/>
              <w:rPr>
                <w:i/>
                <w:iCs/>
                <w:sz w:val="20"/>
                <w:szCs w:val="20"/>
              </w:rPr>
            </w:pPr>
            <w:r w:rsidRPr="00C5167F">
              <w:rPr>
                <w:i/>
                <w:iCs/>
                <w:sz w:val="20"/>
                <w:szCs w:val="20"/>
              </w:rPr>
              <w:t>Programs and activities for youth</w:t>
            </w:r>
          </w:p>
        </w:tc>
      </w:tr>
      <w:tr w:rsidR="001F0ED9" w:rsidRPr="00C5167F" w:rsidTr="00CC332B">
        <w:trPr>
          <w:trHeight w:val="30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tcBorders>
            <w:shd w:val="clear" w:color="auto" w:fill="005288" w:themeFill="accent2"/>
          </w:tcPr>
          <w:p w:rsidR="001F0ED9" w:rsidRPr="00C5167F" w:rsidRDefault="001F0ED9" w:rsidP="00C5167F">
            <w:pPr>
              <w:rPr>
                <w:color w:val="FFFFFF" w:themeColor="background1"/>
              </w:rPr>
            </w:pPr>
            <w:r w:rsidRPr="00C5167F">
              <w:rPr>
                <w:color w:val="FFFFFF" w:themeColor="background1"/>
              </w:rPr>
              <w:t>3</w:t>
            </w:r>
          </w:p>
        </w:tc>
        <w:tc>
          <w:tcPr>
            <w:tcW w:w="3625" w:type="dxa"/>
            <w:tcBorders>
              <w:right w:val="single" w:sz="4" w:space="0" w:color="7F7F7F" w:themeColor="text1" w:themeTint="80"/>
            </w:tcBorders>
            <w:shd w:val="clear" w:color="auto" w:fill="F2F2F2" w:themeFill="background1" w:themeFillShade="F2"/>
          </w:tcPr>
          <w:p w:rsidR="001F0ED9" w:rsidRPr="00C5167F" w:rsidRDefault="001F0ED9" w:rsidP="00C5167F">
            <w:pPr>
              <w:cnfStyle w:val="000000000000" w:firstRow="0" w:lastRow="0" w:firstColumn="0" w:lastColumn="0" w:oddVBand="0" w:evenVBand="0" w:oddHBand="0" w:evenHBand="0" w:firstRowFirstColumn="0" w:firstRowLastColumn="0" w:lastRowFirstColumn="0" w:lastRowLastColumn="0"/>
              <w:rPr>
                <w:i/>
                <w:iCs/>
                <w:sz w:val="20"/>
                <w:szCs w:val="20"/>
              </w:rPr>
            </w:pPr>
            <w:r w:rsidRPr="00C5167F">
              <w:rPr>
                <w:i/>
                <w:iCs/>
                <w:sz w:val="20"/>
                <w:szCs w:val="20"/>
              </w:rPr>
              <w:t>Good jobs with adequate wages, benefits, and opportunities</w:t>
            </w:r>
          </w:p>
        </w:tc>
        <w:tc>
          <w:tcPr>
            <w:tcW w:w="4050" w:type="dxa"/>
            <w:tcBorders>
              <w:left w:val="single" w:sz="4" w:space="0" w:color="7F7F7F" w:themeColor="text1" w:themeTint="80"/>
            </w:tcBorders>
            <w:shd w:val="clear" w:color="auto" w:fill="F2F2F2" w:themeFill="background1" w:themeFillShade="F2"/>
          </w:tcPr>
          <w:p w:rsidR="001F0ED9" w:rsidRPr="00C5167F" w:rsidRDefault="00673E22" w:rsidP="00C5167F">
            <w:pPr>
              <w:cnfStyle w:val="000000000000" w:firstRow="0" w:lastRow="0" w:firstColumn="0" w:lastColumn="0" w:oddVBand="0" w:evenVBand="0" w:oddHBand="0" w:evenHBand="0" w:firstRowFirstColumn="0" w:firstRowLastColumn="0" w:lastRowFirstColumn="0" w:lastRowLastColumn="0"/>
              <w:rPr>
                <w:i/>
                <w:iCs/>
                <w:sz w:val="20"/>
                <w:szCs w:val="20"/>
              </w:rPr>
            </w:pPr>
            <w:r w:rsidRPr="00C5167F">
              <w:rPr>
                <w:i/>
                <w:iCs/>
                <w:sz w:val="20"/>
                <w:szCs w:val="20"/>
              </w:rPr>
              <w:t>Assistance with legal services</w:t>
            </w:r>
          </w:p>
        </w:tc>
      </w:tr>
      <w:tr w:rsidR="001F0ED9" w:rsidRPr="00C5167F" w:rsidTr="00CC332B">
        <w:trPr>
          <w:trHeight w:val="30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tcBorders>
            <w:shd w:val="clear" w:color="auto" w:fill="005288" w:themeFill="accent2"/>
          </w:tcPr>
          <w:p w:rsidR="001F0ED9" w:rsidRPr="00C5167F" w:rsidRDefault="001F0ED9" w:rsidP="00C5167F">
            <w:pPr>
              <w:rPr>
                <w:color w:val="FFFFFF" w:themeColor="background1"/>
              </w:rPr>
            </w:pPr>
            <w:r w:rsidRPr="00C5167F">
              <w:rPr>
                <w:color w:val="FFFFFF" w:themeColor="background1"/>
              </w:rPr>
              <w:t>4</w:t>
            </w:r>
          </w:p>
        </w:tc>
        <w:tc>
          <w:tcPr>
            <w:tcW w:w="3625" w:type="dxa"/>
            <w:tcBorders>
              <w:right w:val="single" w:sz="4" w:space="0" w:color="7F7F7F" w:themeColor="text1" w:themeTint="80"/>
            </w:tcBorders>
            <w:shd w:val="clear" w:color="auto" w:fill="FFFFFF" w:themeFill="background1"/>
          </w:tcPr>
          <w:p w:rsidR="001F0ED9" w:rsidRPr="00C5167F" w:rsidRDefault="001F0ED9" w:rsidP="00C5167F">
            <w:pPr>
              <w:cnfStyle w:val="000000000000" w:firstRow="0" w:lastRow="0" w:firstColumn="0" w:lastColumn="0" w:oddVBand="0" w:evenVBand="0" w:oddHBand="0" w:evenHBand="0" w:firstRowFirstColumn="0" w:firstRowLastColumn="0" w:lastRowFirstColumn="0" w:lastRowLastColumn="0"/>
              <w:rPr>
                <w:i/>
                <w:iCs/>
                <w:sz w:val="20"/>
                <w:szCs w:val="20"/>
              </w:rPr>
            </w:pPr>
            <w:r w:rsidRPr="00C5167F">
              <w:rPr>
                <w:i/>
                <w:iCs/>
                <w:sz w:val="20"/>
                <w:szCs w:val="20"/>
              </w:rPr>
              <w:t>Counseling services</w:t>
            </w:r>
          </w:p>
        </w:tc>
        <w:tc>
          <w:tcPr>
            <w:tcW w:w="4050" w:type="dxa"/>
            <w:tcBorders>
              <w:left w:val="single" w:sz="4" w:space="0" w:color="7F7F7F" w:themeColor="text1" w:themeTint="80"/>
            </w:tcBorders>
            <w:shd w:val="clear" w:color="auto" w:fill="FFFFFF" w:themeFill="background1"/>
          </w:tcPr>
          <w:p w:rsidR="001F0ED9" w:rsidRPr="00C5167F" w:rsidRDefault="00673E22" w:rsidP="00C5167F">
            <w:pPr>
              <w:cnfStyle w:val="000000000000" w:firstRow="0" w:lastRow="0" w:firstColumn="0" w:lastColumn="0" w:oddVBand="0" w:evenVBand="0" w:oddHBand="0" w:evenHBand="0" w:firstRowFirstColumn="0" w:firstRowLastColumn="0" w:lastRowFirstColumn="0" w:lastRowLastColumn="0"/>
              <w:rPr>
                <w:i/>
                <w:iCs/>
                <w:sz w:val="20"/>
                <w:szCs w:val="20"/>
              </w:rPr>
            </w:pPr>
            <w:r w:rsidRPr="00C5167F">
              <w:rPr>
                <w:i/>
                <w:iCs/>
                <w:sz w:val="20"/>
                <w:szCs w:val="20"/>
              </w:rPr>
              <w:t>Addiction treatment services</w:t>
            </w:r>
          </w:p>
        </w:tc>
      </w:tr>
      <w:tr w:rsidR="00673E22" w:rsidRPr="00C5167F" w:rsidTr="00CC332B">
        <w:trPr>
          <w:trHeight w:val="30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tcBorders>
            <w:shd w:val="clear" w:color="auto" w:fill="005288" w:themeFill="accent2"/>
          </w:tcPr>
          <w:p w:rsidR="00673E22" w:rsidRPr="00C5167F" w:rsidRDefault="00673E22" w:rsidP="00C5167F">
            <w:pPr>
              <w:rPr>
                <w:color w:val="FFFFFF" w:themeColor="background1"/>
              </w:rPr>
            </w:pPr>
            <w:r w:rsidRPr="00C5167F">
              <w:rPr>
                <w:color w:val="FFFFFF" w:themeColor="background1"/>
              </w:rPr>
              <w:t>5</w:t>
            </w:r>
          </w:p>
        </w:tc>
        <w:tc>
          <w:tcPr>
            <w:tcW w:w="3625" w:type="dxa"/>
            <w:tcBorders>
              <w:right w:val="single" w:sz="4" w:space="0" w:color="7F7F7F" w:themeColor="text1" w:themeTint="80"/>
            </w:tcBorders>
            <w:shd w:val="clear" w:color="auto" w:fill="F2F2F2" w:themeFill="background1" w:themeFillShade="F2"/>
          </w:tcPr>
          <w:p w:rsidR="00673E22" w:rsidRPr="00C5167F" w:rsidRDefault="00673E22" w:rsidP="00C5167F">
            <w:pPr>
              <w:cnfStyle w:val="000000000000" w:firstRow="0" w:lastRow="0" w:firstColumn="0" w:lastColumn="0" w:oddVBand="0" w:evenVBand="0" w:oddHBand="0" w:evenHBand="0" w:firstRowFirstColumn="0" w:firstRowLastColumn="0" w:lastRowFirstColumn="0" w:lastRowLastColumn="0"/>
              <w:rPr>
                <w:i/>
                <w:iCs/>
                <w:sz w:val="20"/>
                <w:szCs w:val="20"/>
              </w:rPr>
            </w:pPr>
            <w:r w:rsidRPr="00C5167F">
              <w:rPr>
                <w:i/>
                <w:iCs/>
                <w:sz w:val="20"/>
                <w:szCs w:val="20"/>
              </w:rPr>
              <w:t>Budgeting classes and/or credit counseling/repair</w:t>
            </w:r>
          </w:p>
        </w:tc>
        <w:tc>
          <w:tcPr>
            <w:tcW w:w="4050" w:type="dxa"/>
            <w:tcBorders>
              <w:left w:val="single" w:sz="4" w:space="0" w:color="7F7F7F" w:themeColor="text1" w:themeTint="80"/>
            </w:tcBorders>
            <w:shd w:val="clear" w:color="auto" w:fill="F2F2F2" w:themeFill="background1" w:themeFillShade="F2"/>
          </w:tcPr>
          <w:p w:rsidR="00673E22" w:rsidRPr="00C5167F" w:rsidRDefault="00673E22" w:rsidP="00C5167F">
            <w:pPr>
              <w:cnfStyle w:val="000000000000" w:firstRow="0" w:lastRow="0" w:firstColumn="0" w:lastColumn="0" w:oddVBand="0" w:evenVBand="0" w:oddHBand="0" w:evenHBand="0" w:firstRowFirstColumn="0" w:firstRowLastColumn="0" w:lastRowFirstColumn="0" w:lastRowLastColumn="0"/>
              <w:rPr>
                <w:i/>
                <w:iCs/>
                <w:sz w:val="20"/>
                <w:szCs w:val="20"/>
              </w:rPr>
            </w:pPr>
            <w:r w:rsidRPr="00C5167F">
              <w:rPr>
                <w:i/>
                <w:iCs/>
                <w:sz w:val="20"/>
                <w:szCs w:val="20"/>
              </w:rPr>
              <w:t>Quality and affordable housing</w:t>
            </w:r>
          </w:p>
        </w:tc>
      </w:tr>
    </w:tbl>
    <w:p w:rsidR="00826E19" w:rsidRPr="00C5167F" w:rsidRDefault="00826E19" w:rsidP="00C5167F"/>
    <w:p w:rsidR="00B84F57" w:rsidRPr="00C5167F" w:rsidRDefault="0074779D" w:rsidP="00C5167F">
      <w:pPr>
        <w:pStyle w:val="Heading3"/>
      </w:pPr>
      <w:bookmarkStart w:id="24" w:name="_Toc139609048"/>
      <w:r w:rsidRPr="00C5167F">
        <w:rPr>
          <w:rFonts w:cs="Arial"/>
          <w:b/>
          <w:bCs/>
          <w:i/>
          <w:iCs/>
          <w:noProof/>
          <w:color w:val="005288" w:themeColor="accent2"/>
        </w:rPr>
        <mc:AlternateContent>
          <mc:Choice Requires="wps">
            <w:drawing>
              <wp:anchor distT="0" distB="0" distL="114300" distR="114300" simplePos="0" relativeHeight="251682304" behindDoc="0" locked="0" layoutInCell="1" allowOverlap="1" wp14:anchorId="659FE40D" wp14:editId="0F9E5DF4">
                <wp:simplePos x="0" y="0"/>
                <wp:positionH relativeFrom="column">
                  <wp:posOffset>4175760</wp:posOffset>
                </wp:positionH>
                <wp:positionV relativeFrom="paragraph">
                  <wp:posOffset>220345</wp:posOffset>
                </wp:positionV>
                <wp:extent cx="1706245" cy="462915"/>
                <wp:effectExtent l="0" t="209550" r="8255" b="0"/>
                <wp:wrapNone/>
                <wp:docPr id="378309185" name="Speech Bubble: Rectangle 3"/>
                <wp:cNvGraphicFramePr/>
                <a:graphic xmlns:a="http://schemas.openxmlformats.org/drawingml/2006/main">
                  <a:graphicData uri="http://schemas.microsoft.com/office/word/2010/wordprocessingShape">
                    <wps:wsp>
                      <wps:cNvSpPr/>
                      <wps:spPr>
                        <a:xfrm>
                          <a:off x="0" y="0"/>
                          <a:ext cx="1706245" cy="462915"/>
                        </a:xfrm>
                        <a:prstGeom prst="wedgeRectCallout">
                          <a:avLst>
                            <a:gd name="adj1" fmla="val -5631"/>
                            <a:gd name="adj2" fmla="val -91840"/>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CC33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FE40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 o:spid="_x0000_s1029" type="#_x0000_t61" style="position:absolute;margin-left:328.8pt;margin-top:17.35pt;width:134.35pt;height:3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" adj="9584,-9037" fillcolor="#173862 [3208]" stroked="f" strokeweight="1pt">
                <v:textbox>
                  <w:txbxContent>
                    <w:p w:rsidR="00C34E83" w:rsidRDefault="00C34E83" w:rsidP="00CC332B">
                      <w:pPr>
                        <w:jc w:val="center"/>
                      </w:pPr>
                    </w:p>
                  </w:txbxContent>
                </v:textbox>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683328" behindDoc="0" locked="0" layoutInCell="1" allowOverlap="1" wp14:anchorId="17C77686" wp14:editId="64201FB4">
                <wp:simplePos x="0" y="0"/>
                <wp:positionH relativeFrom="column">
                  <wp:posOffset>4177444</wp:posOffset>
                </wp:positionH>
                <wp:positionV relativeFrom="paragraph">
                  <wp:posOffset>247015</wp:posOffset>
                </wp:positionV>
                <wp:extent cx="1696085" cy="392430"/>
                <wp:effectExtent l="0" t="0" r="0" b="7620"/>
                <wp:wrapNone/>
                <wp:docPr id="161034119" name="Text Box 4"/>
                <wp:cNvGraphicFramePr/>
                <a:graphic xmlns:a="http://schemas.openxmlformats.org/drawingml/2006/main">
                  <a:graphicData uri="http://schemas.microsoft.com/office/word/2010/wordprocessingShape">
                    <wps:wsp>
                      <wps:cNvSpPr txBox="1"/>
                      <wps:spPr>
                        <a:xfrm>
                          <a:off x="0" y="0"/>
                          <a:ext cx="1696085" cy="392430"/>
                        </a:xfrm>
                        <a:prstGeom prst="rect">
                          <a:avLst/>
                        </a:prstGeom>
                        <a:noFill/>
                        <a:ln w="6350">
                          <a:noFill/>
                        </a:ln>
                      </wps:spPr>
                      <wps:txbx>
                        <w:txbxContent>
                          <w:p w:rsidR="00C34E83" w:rsidRPr="00CC332B" w:rsidRDefault="00C34E83" w:rsidP="0074779D">
                            <w:pPr>
                              <w:pStyle w:val="CallOutQuotes"/>
                              <w:jc w:val="center"/>
                              <w:rPr>
                                <w:sz w:val="18"/>
                                <w:szCs w:val="18"/>
                              </w:rPr>
                            </w:pPr>
                            <w:r w:rsidRPr="001A3FEC">
                              <w:t>“Utility assistance, rental assistance</w:t>
                            </w:r>
                            <w:r w:rsidR="00247B12">
                              <w:t>.</w:t>
                            </w:r>
                            <w:r w:rsidRPr="001A3FE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77686" id="Text Box 4" o:spid="_x0000_s1030" type="#_x0000_t202" style="position:absolute;margin-left:328.95pt;margin-top:19.45pt;width:133.55pt;height:30.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" filled="f" stroked="f" strokeweight=".5pt">
                <v:textbox>
                  <w:txbxContent>
                    <w:p w:rsidR="00C34E83" w:rsidRPr="00CC332B" w:rsidRDefault="00C34E83" w:rsidP="0074779D">
                      <w:pPr>
                        <w:pStyle w:val="CallOutQuotes"/>
                        <w:jc w:val="center"/>
                        <w:rPr>
                          <w:sz w:val="18"/>
                          <w:szCs w:val="18"/>
                        </w:rPr>
                      </w:pPr>
                      <w:r w:rsidRPr="001A3FEC">
                        <w:t>“Utility assistance, rental assistance</w:t>
                      </w:r>
                      <w:r w:rsidR="00247B12">
                        <w:t>.</w:t>
                      </w:r>
                      <w:r w:rsidRPr="001A3FEC">
                        <w:t>”</w:t>
                      </w:r>
                    </w:p>
                  </w:txbxContent>
                </v:textbox>
              </v:shape>
            </w:pict>
          </mc:Fallback>
        </mc:AlternateContent>
      </w:r>
      <w:r w:rsidR="00826E19" w:rsidRPr="00C5167F">
        <w:t>Quality and Affordable Housing</w:t>
      </w:r>
      <w:bookmarkEnd w:id="24"/>
    </w:p>
    <w:p w:rsidR="00CC332B" w:rsidRPr="00C5167F" w:rsidRDefault="0074779D" w:rsidP="00C5167F">
      <w:pPr>
        <w:rPr>
          <w:b/>
          <w:i/>
        </w:rPr>
      </w:pPr>
      <w:r w:rsidRPr="00C5167F">
        <w:rPr>
          <w:rFonts w:cs="Arial"/>
          <w:b/>
          <w:bCs/>
          <w:i/>
          <w:iCs/>
          <w:noProof/>
          <w:color w:val="005288" w:themeColor="accent2"/>
        </w:rPr>
        <mc:AlternateContent>
          <mc:Choice Requires="wps">
            <w:drawing>
              <wp:anchor distT="0" distB="0" distL="114300" distR="114300" simplePos="0" relativeHeight="251651581" behindDoc="0" locked="0" layoutInCell="1" allowOverlap="1" wp14:anchorId="2DDA3FD8" wp14:editId="37E449C5">
                <wp:simplePos x="0" y="0"/>
                <wp:positionH relativeFrom="margin">
                  <wp:posOffset>4657725</wp:posOffset>
                </wp:positionH>
                <wp:positionV relativeFrom="paragraph">
                  <wp:posOffset>350879</wp:posOffset>
                </wp:positionV>
                <wp:extent cx="1386205" cy="650240"/>
                <wp:effectExtent l="228600" t="0" r="4445" b="0"/>
                <wp:wrapNone/>
                <wp:docPr id="1090352312" name="Speech Bubble: Rectangle 3"/>
                <wp:cNvGraphicFramePr/>
                <a:graphic xmlns:a="http://schemas.openxmlformats.org/drawingml/2006/main">
                  <a:graphicData uri="http://schemas.microsoft.com/office/word/2010/wordprocessingShape">
                    <wps:wsp>
                      <wps:cNvSpPr/>
                      <wps:spPr>
                        <a:xfrm>
                          <a:off x="0" y="0"/>
                          <a:ext cx="1386205" cy="650240"/>
                        </a:xfrm>
                        <a:prstGeom prst="wedgeRectCallout">
                          <a:avLst>
                            <a:gd name="adj1" fmla="val -65252"/>
                            <a:gd name="adj2" fmla="val -1377"/>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7477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A3FD8" id="_x0000_s1031" type="#_x0000_t61" style="position:absolute;margin-left:366.75pt;margin-top:27.65pt;width:109.15pt;height:51.2pt;z-index:251651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" adj="-3294,10503" fillcolor="#005288 [3205]" stroked="f" strokeweight="1pt">
                <v:textbox>
                  <w:txbxContent>
                    <w:p w:rsidR="00C34E83" w:rsidRDefault="00C34E83" w:rsidP="0074779D">
                      <w:pPr>
                        <w:jc w:val="center"/>
                      </w:pPr>
                    </w:p>
                  </w:txbxContent>
                </v:textbox>
                <w10:wrap anchorx="margin"/>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694592" behindDoc="0" locked="0" layoutInCell="1" allowOverlap="1" wp14:anchorId="47A50E36" wp14:editId="01EA8222">
                <wp:simplePos x="0" y="0"/>
                <wp:positionH relativeFrom="margin">
                  <wp:posOffset>2117090</wp:posOffset>
                </wp:positionH>
                <wp:positionV relativeFrom="paragraph">
                  <wp:posOffset>23108</wp:posOffset>
                </wp:positionV>
                <wp:extent cx="2270125" cy="1034415"/>
                <wp:effectExtent l="0" t="209550" r="0" b="0"/>
                <wp:wrapNone/>
                <wp:docPr id="587377918" name="Speech Bubble: Rectangle 3"/>
                <wp:cNvGraphicFramePr/>
                <a:graphic xmlns:a="http://schemas.openxmlformats.org/drawingml/2006/main">
                  <a:graphicData uri="http://schemas.microsoft.com/office/word/2010/wordprocessingShape">
                    <wps:wsp>
                      <wps:cNvSpPr/>
                      <wps:spPr>
                        <a:xfrm>
                          <a:off x="0" y="0"/>
                          <a:ext cx="2270125" cy="1034415"/>
                        </a:xfrm>
                        <a:prstGeom prst="wedgeRectCallout">
                          <a:avLst>
                            <a:gd name="adj1" fmla="val -36449"/>
                            <a:gd name="adj2" fmla="val -68702"/>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7477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50E36" id="_x0000_s1032" type="#_x0000_t61" style="position:absolute;margin-left:166.7pt;margin-top:1.8pt;width:178.75pt;height:81.4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" adj="2927,-4040" fillcolor="#c80452 [3204]" stroked="f" strokeweight="1pt">
                <v:textbox>
                  <w:txbxContent>
                    <w:p w:rsidR="00C34E83" w:rsidRDefault="00C34E83" w:rsidP="0074779D">
                      <w:pPr>
                        <w:jc w:val="center"/>
                      </w:pPr>
                    </w:p>
                  </w:txbxContent>
                </v:textbox>
                <w10:wrap anchorx="margin"/>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696640" behindDoc="0" locked="0" layoutInCell="1" allowOverlap="1" wp14:anchorId="53A4F8A5" wp14:editId="1C8F0349">
                <wp:simplePos x="0" y="0"/>
                <wp:positionH relativeFrom="column">
                  <wp:posOffset>2209165</wp:posOffset>
                </wp:positionH>
                <wp:positionV relativeFrom="paragraph">
                  <wp:posOffset>102235</wp:posOffset>
                </wp:positionV>
                <wp:extent cx="2153920" cy="883285"/>
                <wp:effectExtent l="0" t="0" r="0" b="0"/>
                <wp:wrapNone/>
                <wp:docPr id="940312232" name="Text Box 4"/>
                <wp:cNvGraphicFramePr/>
                <a:graphic xmlns:a="http://schemas.openxmlformats.org/drawingml/2006/main">
                  <a:graphicData uri="http://schemas.microsoft.com/office/word/2010/wordprocessingShape">
                    <wps:wsp>
                      <wps:cNvSpPr txBox="1"/>
                      <wps:spPr>
                        <a:xfrm>
                          <a:off x="0" y="0"/>
                          <a:ext cx="2153920" cy="883285"/>
                        </a:xfrm>
                        <a:prstGeom prst="rect">
                          <a:avLst/>
                        </a:prstGeom>
                        <a:noFill/>
                        <a:ln w="6350">
                          <a:noFill/>
                        </a:ln>
                      </wps:spPr>
                      <wps:txbx>
                        <w:txbxContent>
                          <w:p w:rsidR="00C34E83" w:rsidRPr="00CC332B" w:rsidRDefault="00247B12" w:rsidP="0074779D">
                            <w:pPr>
                              <w:pStyle w:val="CallOutQuotes"/>
                              <w:rPr>
                                <w:sz w:val="18"/>
                                <w:szCs w:val="18"/>
                              </w:rPr>
                            </w:pPr>
                            <w:r>
                              <w:t>“Lower u</w:t>
                            </w:r>
                            <w:r w:rsidR="00C34E83" w:rsidRPr="001A3FEC">
                              <w:t>tility bills or for the EPA to give more towards electric then gas (yes we heat by gas but its runs 25.00 a month to electric 150 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4F8A5" id="_x0000_s1033" type="#_x0000_t202" style="position:absolute;margin-left:173.95pt;margin-top:8.05pt;width:169.6pt;height:69.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" filled="f" stroked="f" strokeweight=".5pt">
                <v:textbox>
                  <w:txbxContent>
                    <w:p w:rsidR="00C34E83" w:rsidRPr="00CC332B" w:rsidRDefault="00247B12" w:rsidP="0074779D">
                      <w:pPr>
                        <w:pStyle w:val="CallOutQuotes"/>
                        <w:rPr>
                          <w:sz w:val="18"/>
                          <w:szCs w:val="18"/>
                        </w:rPr>
                      </w:pPr>
                      <w:r>
                        <w:t>“Lower u</w:t>
                      </w:r>
                      <w:r w:rsidR="00C34E83" w:rsidRPr="001A3FEC">
                        <w:t>tility bills or for the EPA to give more towards electric then gas (yes we heat by gas but its runs 25.00 a month to electric 150 a month).”</w:t>
                      </w:r>
                    </w:p>
                  </w:txbxContent>
                </v:textbox>
              </v:shape>
            </w:pict>
          </mc:Fallback>
        </mc:AlternateContent>
      </w:r>
      <w:r w:rsidRPr="00C5167F">
        <w:rPr>
          <w:rFonts w:cs="Arial"/>
          <w:b/>
          <w:bCs/>
          <w:i/>
          <w:iCs/>
          <w:noProof/>
          <w:color w:val="auto"/>
        </w:rPr>
        <mc:AlternateContent>
          <mc:Choice Requires="wps">
            <w:drawing>
              <wp:anchor distT="0" distB="0" distL="114300" distR="114300" simplePos="0" relativeHeight="251695616" behindDoc="0" locked="0" layoutInCell="1" allowOverlap="1" wp14:anchorId="19A4D9BE" wp14:editId="0FE9BE14">
                <wp:simplePos x="0" y="0"/>
                <wp:positionH relativeFrom="column">
                  <wp:posOffset>104140</wp:posOffset>
                </wp:positionH>
                <wp:positionV relativeFrom="paragraph">
                  <wp:posOffset>351790</wp:posOffset>
                </wp:positionV>
                <wp:extent cx="2104390" cy="1018540"/>
                <wp:effectExtent l="0" t="0" r="0" b="0"/>
                <wp:wrapNone/>
                <wp:docPr id="1342687538" name="Text Box 4"/>
                <wp:cNvGraphicFramePr/>
                <a:graphic xmlns:a="http://schemas.openxmlformats.org/drawingml/2006/main">
                  <a:graphicData uri="http://schemas.microsoft.com/office/word/2010/wordprocessingShape">
                    <wps:wsp>
                      <wps:cNvSpPr txBox="1"/>
                      <wps:spPr>
                        <a:xfrm>
                          <a:off x="0" y="0"/>
                          <a:ext cx="2104390" cy="1018540"/>
                        </a:xfrm>
                        <a:prstGeom prst="rect">
                          <a:avLst/>
                        </a:prstGeom>
                        <a:noFill/>
                        <a:ln w="6350">
                          <a:noFill/>
                        </a:ln>
                      </wps:spPr>
                      <wps:txbx>
                        <w:txbxContent>
                          <w:p w:rsidR="00C34E83" w:rsidRPr="0074779D" w:rsidRDefault="00C34E83" w:rsidP="0074779D">
                            <w:pPr>
                              <w:pStyle w:val="CallOutQuotes"/>
                              <w:rPr>
                                <w:sz w:val="16"/>
                                <w:szCs w:val="16"/>
                              </w:rPr>
                            </w:pPr>
                            <w:r w:rsidRPr="0074779D">
                              <w:t>“Replacement of windows in our house. Help with replacing air conditioning unit. Putting covers on gutters</w:t>
                            </w:r>
                            <w:r w:rsidR="00247B12">
                              <w:t>.</w:t>
                            </w:r>
                            <w:r w:rsidRPr="0074779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4D9BE" id="_x0000_s1034" type="#_x0000_t202" style="position:absolute;margin-left:8.2pt;margin-top:27.7pt;width:165.7pt;height:80.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" filled="f" stroked="f" strokeweight=".5pt">
                <v:textbox>
                  <w:txbxContent>
                    <w:p w:rsidR="00C34E83" w:rsidRPr="0074779D" w:rsidRDefault="00C34E83" w:rsidP="0074779D">
                      <w:pPr>
                        <w:pStyle w:val="CallOutQuotes"/>
                        <w:rPr>
                          <w:sz w:val="16"/>
                          <w:szCs w:val="16"/>
                        </w:rPr>
                      </w:pPr>
                      <w:r w:rsidRPr="0074779D">
                        <w:t>“Replacement of windows in our house. Help with replacing air conditioning unit. Putting covers on gutters</w:t>
                      </w:r>
                      <w:r w:rsidR="00247B12">
                        <w:t>.</w:t>
                      </w:r>
                      <w:r w:rsidRPr="0074779D">
                        <w:t>”</w:t>
                      </w:r>
                    </w:p>
                  </w:txbxContent>
                </v:textbox>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678208" behindDoc="0" locked="0" layoutInCell="1" allowOverlap="1" wp14:anchorId="18CB7970" wp14:editId="152DB1DA">
                <wp:simplePos x="0" y="0"/>
                <wp:positionH relativeFrom="margin">
                  <wp:posOffset>0</wp:posOffset>
                </wp:positionH>
                <wp:positionV relativeFrom="paragraph">
                  <wp:posOffset>255905</wp:posOffset>
                </wp:positionV>
                <wp:extent cx="2208530" cy="938530"/>
                <wp:effectExtent l="0" t="0" r="1270" b="223520"/>
                <wp:wrapNone/>
                <wp:docPr id="859411527" name="Speech Bubble: Rectangle 3"/>
                <wp:cNvGraphicFramePr/>
                <a:graphic xmlns:a="http://schemas.openxmlformats.org/drawingml/2006/main">
                  <a:graphicData uri="http://schemas.microsoft.com/office/word/2010/wordprocessingShape">
                    <wps:wsp>
                      <wps:cNvSpPr/>
                      <wps:spPr>
                        <a:xfrm>
                          <a:off x="0" y="0"/>
                          <a:ext cx="2208530" cy="938530"/>
                        </a:xfrm>
                        <a:prstGeom prst="wedgeRectCallout">
                          <a:avLst>
                            <a:gd name="adj1" fmla="val -39575"/>
                            <a:gd name="adj2" fmla="val 74126"/>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CC33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B7970" id="_x0000_s1035" type="#_x0000_t61" style="position:absolute;margin-left:0;margin-top:20.15pt;width:173.9pt;height:73.9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" adj="2252,26811" fillcolor="#005288 [3205]" stroked="f" strokeweight="1pt">
                <v:textbox>
                  <w:txbxContent>
                    <w:p w:rsidR="00C34E83" w:rsidRDefault="00C34E83" w:rsidP="00CC332B">
                      <w:pPr>
                        <w:jc w:val="center"/>
                      </w:pPr>
                    </w:p>
                  </w:txbxContent>
                </v:textbox>
                <w10:wrap anchorx="margin"/>
              </v:shape>
            </w:pict>
          </mc:Fallback>
        </mc:AlternateContent>
      </w:r>
      <w:r w:rsidR="0085583E" w:rsidRPr="00C5167F">
        <w:rPr>
          <w:b/>
          <w:i/>
        </w:rPr>
        <w:t>In clients’ own words:</w:t>
      </w:r>
      <w:r w:rsidR="00482502" w:rsidRPr="00C5167F">
        <w:rPr>
          <w:b/>
          <w:i/>
        </w:rPr>
        <w:t xml:space="preserve"> </w:t>
      </w:r>
      <w:r w:rsidRPr="00C5167F">
        <w:rPr>
          <w:b/>
          <w:i/>
        </w:rPr>
        <w:br/>
      </w:r>
    </w:p>
    <w:p w:rsidR="0074779D" w:rsidRPr="00C5167F" w:rsidRDefault="0074779D" w:rsidP="00C5167F">
      <w:pPr>
        <w:rPr>
          <w:b/>
          <w:i/>
        </w:rPr>
      </w:pPr>
      <w:r w:rsidRPr="00C5167F">
        <w:rPr>
          <w:rFonts w:cs="Arial"/>
          <w:b/>
          <w:bCs/>
          <w:i/>
          <w:iCs/>
          <w:noProof/>
          <w:color w:val="auto"/>
        </w:rPr>
        <mc:AlternateContent>
          <mc:Choice Requires="wps">
            <w:drawing>
              <wp:anchor distT="0" distB="0" distL="114300" distR="114300" simplePos="0" relativeHeight="251679232" behindDoc="0" locked="0" layoutInCell="1" allowOverlap="1" wp14:anchorId="4C0BCCA5" wp14:editId="150CAE99">
                <wp:simplePos x="0" y="0"/>
                <wp:positionH relativeFrom="margin">
                  <wp:posOffset>4669790</wp:posOffset>
                </wp:positionH>
                <wp:positionV relativeFrom="paragraph">
                  <wp:posOffset>18774</wp:posOffset>
                </wp:positionV>
                <wp:extent cx="1374140" cy="435610"/>
                <wp:effectExtent l="0" t="0" r="0" b="2540"/>
                <wp:wrapNone/>
                <wp:docPr id="1303470581" name="Text Box 4"/>
                <wp:cNvGraphicFramePr/>
                <a:graphic xmlns:a="http://schemas.openxmlformats.org/drawingml/2006/main">
                  <a:graphicData uri="http://schemas.microsoft.com/office/word/2010/wordprocessingShape">
                    <wps:wsp>
                      <wps:cNvSpPr txBox="1"/>
                      <wps:spPr>
                        <a:xfrm>
                          <a:off x="0" y="0"/>
                          <a:ext cx="1374140" cy="435610"/>
                        </a:xfrm>
                        <a:prstGeom prst="rect">
                          <a:avLst/>
                        </a:prstGeom>
                        <a:noFill/>
                        <a:ln w="6350">
                          <a:noFill/>
                        </a:ln>
                      </wps:spPr>
                      <wps:txbx>
                        <w:txbxContent>
                          <w:p w:rsidR="00C34E83" w:rsidRPr="00CC332B" w:rsidRDefault="00C34E83" w:rsidP="0074779D">
                            <w:pPr>
                              <w:pStyle w:val="CallOutQuotes"/>
                              <w:jc w:val="center"/>
                              <w:rPr>
                                <w:sz w:val="18"/>
                                <w:szCs w:val="18"/>
                              </w:rPr>
                            </w:pPr>
                            <w:r w:rsidRPr="001A3FEC">
                              <w:t>“Rental assistance or vouchers</w:t>
                            </w:r>
                            <w:r w:rsidR="00247B12">
                              <w:t>.</w:t>
                            </w:r>
                            <w:r w:rsidRPr="001A3FE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BCCA5" id="_x0000_s1036" type="#_x0000_t202" style="position:absolute;margin-left:367.7pt;margin-top:1.5pt;width:108.2pt;height:34.3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" filled="f" stroked="f" strokeweight=".5pt">
                <v:textbox>
                  <w:txbxContent>
                    <w:p w:rsidR="00C34E83" w:rsidRPr="00CC332B" w:rsidRDefault="00C34E83" w:rsidP="0074779D">
                      <w:pPr>
                        <w:pStyle w:val="CallOutQuotes"/>
                        <w:jc w:val="center"/>
                        <w:rPr>
                          <w:sz w:val="18"/>
                          <w:szCs w:val="18"/>
                        </w:rPr>
                      </w:pPr>
                      <w:r w:rsidRPr="001A3FEC">
                        <w:t>“Rental assistance or vouchers</w:t>
                      </w:r>
                      <w:r w:rsidR="00247B12">
                        <w:t>.</w:t>
                      </w:r>
                      <w:r w:rsidRPr="001A3FEC">
                        <w:t>”</w:t>
                      </w:r>
                    </w:p>
                  </w:txbxContent>
                </v:textbox>
                <w10:wrap anchorx="margin"/>
              </v:shape>
            </w:pict>
          </mc:Fallback>
        </mc:AlternateContent>
      </w:r>
    </w:p>
    <w:p w:rsidR="0074779D" w:rsidRPr="00C5167F" w:rsidRDefault="0074779D" w:rsidP="00C5167F">
      <w:pPr>
        <w:rPr>
          <w:b/>
          <w:i/>
        </w:rPr>
      </w:pPr>
      <w:r w:rsidRPr="00C5167F">
        <w:rPr>
          <w:rFonts w:cs="Arial"/>
          <w:b/>
          <w:bCs/>
          <w:i/>
          <w:iCs/>
          <w:noProof/>
          <w:color w:val="005288" w:themeColor="accent2"/>
        </w:rPr>
        <mc:AlternateContent>
          <mc:Choice Requires="wps">
            <w:drawing>
              <wp:anchor distT="0" distB="0" distL="114300" distR="114300" simplePos="0" relativeHeight="251652606" behindDoc="0" locked="0" layoutInCell="1" allowOverlap="1" wp14:anchorId="0C923A33" wp14:editId="2292D21D">
                <wp:simplePos x="0" y="0"/>
                <wp:positionH relativeFrom="column">
                  <wp:posOffset>4577715</wp:posOffset>
                </wp:positionH>
                <wp:positionV relativeFrom="paragraph">
                  <wp:posOffset>191135</wp:posOffset>
                </wp:positionV>
                <wp:extent cx="1546225" cy="848360"/>
                <wp:effectExtent l="0" t="0" r="0" b="256540"/>
                <wp:wrapNone/>
                <wp:docPr id="1483735461" name="Speech Bubble: Rectangle 3"/>
                <wp:cNvGraphicFramePr/>
                <a:graphic xmlns:a="http://schemas.openxmlformats.org/drawingml/2006/main">
                  <a:graphicData uri="http://schemas.microsoft.com/office/word/2010/wordprocessingShape">
                    <wps:wsp>
                      <wps:cNvSpPr/>
                      <wps:spPr>
                        <a:xfrm>
                          <a:off x="0" y="0"/>
                          <a:ext cx="1546225" cy="848360"/>
                        </a:xfrm>
                        <a:prstGeom prst="wedgeRectCallout">
                          <a:avLst>
                            <a:gd name="adj1" fmla="val 43981"/>
                            <a:gd name="adj2" fmla="val 78156"/>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7477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23A33" id="_x0000_s1037" type="#_x0000_t61" style="position:absolute;margin-left:360.45pt;margin-top:15.05pt;width:121.75pt;height:66.8pt;z-index:251652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" adj="20300,27682" fillcolor="#c80452 [3204]" stroked="f" strokeweight="1pt">
                <v:textbox>
                  <w:txbxContent>
                    <w:p w:rsidR="00C34E83" w:rsidRDefault="00C34E83" w:rsidP="0074779D">
                      <w:pPr>
                        <w:jc w:val="center"/>
                      </w:pPr>
                    </w:p>
                  </w:txbxContent>
                </v:textbox>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653630" behindDoc="0" locked="0" layoutInCell="1" allowOverlap="1" wp14:anchorId="128F5E1B" wp14:editId="759374A7">
                <wp:simplePos x="0" y="0"/>
                <wp:positionH relativeFrom="column">
                  <wp:posOffset>4650740</wp:posOffset>
                </wp:positionH>
                <wp:positionV relativeFrom="paragraph">
                  <wp:posOffset>251681</wp:posOffset>
                </wp:positionV>
                <wp:extent cx="1398905" cy="914400"/>
                <wp:effectExtent l="0" t="0" r="0" b="0"/>
                <wp:wrapNone/>
                <wp:docPr id="1532682914" name="Text Box 4"/>
                <wp:cNvGraphicFramePr/>
                <a:graphic xmlns:a="http://schemas.openxmlformats.org/drawingml/2006/main">
                  <a:graphicData uri="http://schemas.microsoft.com/office/word/2010/wordprocessingShape">
                    <wps:wsp>
                      <wps:cNvSpPr txBox="1"/>
                      <wps:spPr>
                        <a:xfrm>
                          <a:off x="0" y="0"/>
                          <a:ext cx="1398905" cy="914400"/>
                        </a:xfrm>
                        <a:prstGeom prst="rect">
                          <a:avLst/>
                        </a:prstGeom>
                        <a:noFill/>
                        <a:ln w="6350">
                          <a:noFill/>
                        </a:ln>
                      </wps:spPr>
                      <wps:txbx>
                        <w:txbxContent>
                          <w:p w:rsidR="00C34E83" w:rsidRPr="00CC332B" w:rsidRDefault="00C34E83" w:rsidP="0074779D">
                            <w:pPr>
                              <w:pStyle w:val="CallOutQuotes"/>
                              <w:rPr>
                                <w:sz w:val="18"/>
                                <w:szCs w:val="18"/>
                              </w:rPr>
                            </w:pPr>
                            <w:r w:rsidRPr="001A3FEC">
                              <w:t>“I need emergency housing from where I live. My life is in danger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F5E1B" id="_x0000_s1038" type="#_x0000_t202" style="position:absolute;margin-left:366.2pt;margin-top:19.8pt;width:110.15pt;height:1in;z-index:251653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" filled="f" stroked="f" strokeweight=".5pt">
                <v:textbox>
                  <w:txbxContent>
                    <w:p w:rsidR="00C34E83" w:rsidRPr="00CC332B" w:rsidRDefault="00C34E83" w:rsidP="0074779D">
                      <w:pPr>
                        <w:pStyle w:val="CallOutQuotes"/>
                        <w:rPr>
                          <w:sz w:val="18"/>
                          <w:szCs w:val="18"/>
                        </w:rPr>
                      </w:pPr>
                      <w:r w:rsidRPr="001A3FEC">
                        <w:t>“I need emergency housing from where I live. My life is in danger here.”</w:t>
                      </w:r>
                    </w:p>
                  </w:txbxContent>
                </v:textbox>
              </v:shape>
            </w:pict>
          </mc:Fallback>
        </mc:AlternateContent>
      </w:r>
    </w:p>
    <w:p w:rsidR="0074779D" w:rsidRPr="00C5167F" w:rsidRDefault="00C5167F" w:rsidP="00C5167F">
      <w:pPr>
        <w:rPr>
          <w:b/>
          <w:i/>
        </w:rPr>
      </w:pPr>
      <w:r w:rsidRPr="00C5167F">
        <w:rPr>
          <w:rFonts w:cs="Arial"/>
          <w:b/>
          <w:bCs/>
          <w:i/>
          <w:iCs/>
          <w:noProof/>
          <w:color w:val="005288" w:themeColor="accent2"/>
        </w:rPr>
        <mc:AlternateContent>
          <mc:Choice Requires="wps">
            <w:drawing>
              <wp:anchor distT="0" distB="0" distL="114300" distR="114300" simplePos="0" relativeHeight="251650556" behindDoc="0" locked="0" layoutInCell="1" allowOverlap="1" wp14:anchorId="0230020A" wp14:editId="7CAED216">
                <wp:simplePos x="0" y="0"/>
                <wp:positionH relativeFrom="margin">
                  <wp:posOffset>2484755</wp:posOffset>
                </wp:positionH>
                <wp:positionV relativeFrom="paragraph">
                  <wp:posOffset>34925</wp:posOffset>
                </wp:positionV>
                <wp:extent cx="2134870" cy="429260"/>
                <wp:effectExtent l="0" t="0" r="0" b="218440"/>
                <wp:wrapNone/>
                <wp:docPr id="258545325" name="Speech Bubble: Rectangle 3"/>
                <wp:cNvGraphicFramePr/>
                <a:graphic xmlns:a="http://schemas.openxmlformats.org/drawingml/2006/main">
                  <a:graphicData uri="http://schemas.microsoft.com/office/word/2010/wordprocessingShape">
                    <wps:wsp>
                      <wps:cNvSpPr/>
                      <wps:spPr>
                        <a:xfrm>
                          <a:off x="0" y="0"/>
                          <a:ext cx="2134870" cy="429260"/>
                        </a:xfrm>
                        <a:prstGeom prst="wedgeRectCallout">
                          <a:avLst>
                            <a:gd name="adj1" fmla="val -36471"/>
                            <a:gd name="adj2" fmla="val 95736"/>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7477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0020A" id="_x0000_s1039" type="#_x0000_t61" style="position:absolute;margin-left:195.65pt;margin-top:2.75pt;width:168.1pt;height:33.8pt;z-index:2516505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" adj="2922,31479" fillcolor="#173862 [3208]" stroked="f" strokeweight="1pt">
                <v:textbox>
                  <w:txbxContent>
                    <w:p w:rsidR="00C34E83" w:rsidRDefault="00C34E83" w:rsidP="0074779D">
                      <w:pPr>
                        <w:jc w:val="center"/>
                      </w:pPr>
                    </w:p>
                  </w:txbxContent>
                </v:textbox>
                <w10:wrap anchorx="margin"/>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646457" behindDoc="0" locked="0" layoutInCell="1" allowOverlap="1" wp14:anchorId="2BE9AD2A" wp14:editId="1D5E1701">
                <wp:simplePos x="0" y="0"/>
                <wp:positionH relativeFrom="column">
                  <wp:posOffset>496570</wp:posOffset>
                </wp:positionH>
                <wp:positionV relativeFrom="paragraph">
                  <wp:posOffset>261620</wp:posOffset>
                </wp:positionV>
                <wp:extent cx="1153160" cy="367665"/>
                <wp:effectExtent l="0" t="0" r="0" b="0"/>
                <wp:wrapNone/>
                <wp:docPr id="1213054288" name="Text Box 4"/>
                <wp:cNvGraphicFramePr/>
                <a:graphic xmlns:a="http://schemas.openxmlformats.org/drawingml/2006/main">
                  <a:graphicData uri="http://schemas.microsoft.com/office/word/2010/wordprocessingShape">
                    <wps:wsp>
                      <wps:cNvSpPr txBox="1"/>
                      <wps:spPr>
                        <a:xfrm>
                          <a:off x="0" y="0"/>
                          <a:ext cx="1153160" cy="367665"/>
                        </a:xfrm>
                        <a:prstGeom prst="rect">
                          <a:avLst/>
                        </a:prstGeom>
                        <a:noFill/>
                        <a:ln w="6350">
                          <a:noFill/>
                        </a:ln>
                      </wps:spPr>
                      <wps:txbx>
                        <w:txbxContent>
                          <w:p w:rsidR="00C34E83" w:rsidRPr="00CC332B" w:rsidRDefault="00C34E83" w:rsidP="0074779D">
                            <w:pPr>
                              <w:pStyle w:val="CallOutQuotes"/>
                              <w:jc w:val="center"/>
                              <w:rPr>
                                <w:sz w:val="18"/>
                                <w:szCs w:val="18"/>
                              </w:rPr>
                            </w:pPr>
                            <w:r w:rsidRPr="001A3FEC">
                              <w:t>“Rent utilities</w:t>
                            </w:r>
                            <w:r w:rsidR="00247B12">
                              <w:t>.</w:t>
                            </w:r>
                            <w:r w:rsidRPr="001A3FE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9AD2A" id="_x0000_s1040" type="#_x0000_t202" style="position:absolute;margin-left:39.1pt;margin-top:20.6pt;width:90.8pt;height:28.95pt;z-index:251646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" filled="f" stroked="f" strokeweight=".5pt">
                <v:textbox>
                  <w:txbxContent>
                    <w:p w:rsidR="00C34E83" w:rsidRPr="00CC332B" w:rsidRDefault="00C34E83" w:rsidP="0074779D">
                      <w:pPr>
                        <w:pStyle w:val="CallOutQuotes"/>
                        <w:jc w:val="center"/>
                        <w:rPr>
                          <w:sz w:val="18"/>
                          <w:szCs w:val="18"/>
                        </w:rPr>
                      </w:pPr>
                      <w:r w:rsidRPr="001A3FEC">
                        <w:t>“Rent utilities</w:t>
                      </w:r>
                      <w:r w:rsidR="00247B12">
                        <w:t>.</w:t>
                      </w:r>
                      <w:r w:rsidRPr="001A3FEC">
                        <w:t>”</w:t>
                      </w:r>
                    </w:p>
                  </w:txbxContent>
                </v:textbox>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645433" behindDoc="0" locked="0" layoutInCell="1" allowOverlap="1" wp14:anchorId="7617CD9C" wp14:editId="2055F9D5">
                <wp:simplePos x="0" y="0"/>
                <wp:positionH relativeFrom="column">
                  <wp:posOffset>496570</wp:posOffset>
                </wp:positionH>
                <wp:positionV relativeFrom="paragraph">
                  <wp:posOffset>163830</wp:posOffset>
                </wp:positionV>
                <wp:extent cx="1171575" cy="462915"/>
                <wp:effectExtent l="0" t="0" r="9525" b="241935"/>
                <wp:wrapNone/>
                <wp:docPr id="1805522414" name="Speech Bubble: Rectangle 3"/>
                <wp:cNvGraphicFramePr/>
                <a:graphic xmlns:a="http://schemas.openxmlformats.org/drawingml/2006/main">
                  <a:graphicData uri="http://schemas.microsoft.com/office/word/2010/wordprocessingShape">
                    <wps:wsp>
                      <wps:cNvSpPr/>
                      <wps:spPr>
                        <a:xfrm>
                          <a:off x="0" y="0"/>
                          <a:ext cx="1171575" cy="462915"/>
                        </a:xfrm>
                        <a:prstGeom prst="wedgeRectCallout">
                          <a:avLst>
                            <a:gd name="adj1" fmla="val 4845"/>
                            <a:gd name="adj2" fmla="val 101714"/>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CC33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7CD9C" id="_x0000_s1041" type="#_x0000_t61" style="position:absolute;margin-left:39.1pt;margin-top:12.9pt;width:92.25pt;height:36.45pt;z-index:251645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" adj="11847,32770" fillcolor="#173862 [3208]" stroked="f" strokeweight="1pt">
                <v:textbox>
                  <w:txbxContent>
                    <w:p w:rsidR="00C34E83" w:rsidRDefault="00C34E83" w:rsidP="00CC332B">
                      <w:pPr>
                        <w:jc w:val="center"/>
                      </w:pPr>
                    </w:p>
                  </w:txbxContent>
                </v:textbox>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643385" behindDoc="0" locked="0" layoutInCell="1" allowOverlap="1" wp14:anchorId="138DFB10" wp14:editId="09014B51">
                <wp:simplePos x="0" y="0"/>
                <wp:positionH relativeFrom="column">
                  <wp:posOffset>1362710</wp:posOffset>
                </wp:positionH>
                <wp:positionV relativeFrom="paragraph">
                  <wp:posOffset>557530</wp:posOffset>
                </wp:positionV>
                <wp:extent cx="1288415" cy="371475"/>
                <wp:effectExtent l="0" t="0" r="6985" b="161925"/>
                <wp:wrapNone/>
                <wp:docPr id="859701471" name="Speech Bubble: Rectangle 3"/>
                <wp:cNvGraphicFramePr/>
                <a:graphic xmlns:a="http://schemas.openxmlformats.org/drawingml/2006/main">
                  <a:graphicData uri="http://schemas.microsoft.com/office/word/2010/wordprocessingShape">
                    <wps:wsp>
                      <wps:cNvSpPr/>
                      <wps:spPr>
                        <a:xfrm>
                          <a:off x="0" y="0"/>
                          <a:ext cx="1288415" cy="371475"/>
                        </a:xfrm>
                        <a:prstGeom prst="wedgeRectCallout">
                          <a:avLst>
                            <a:gd name="adj1" fmla="val 44858"/>
                            <a:gd name="adj2" fmla="val 86580"/>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7477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DFB10" id="_x0000_s1042" type="#_x0000_t61" style="position:absolute;margin-left:107.3pt;margin-top:43.9pt;width:101.45pt;height:29.25pt;z-index:251643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" adj="20489,29501" fillcolor="#c80452 [3204]" stroked="f" strokeweight="1pt">
                <v:textbox>
                  <w:txbxContent>
                    <w:p w:rsidR="00C34E83" w:rsidRDefault="00C34E83" w:rsidP="0074779D">
                      <w:pPr>
                        <w:jc w:val="center"/>
                      </w:pPr>
                    </w:p>
                  </w:txbxContent>
                </v:textbox>
              </v:shape>
            </w:pict>
          </mc:Fallback>
        </mc:AlternateContent>
      </w:r>
      <w:r w:rsidR="0074779D" w:rsidRPr="00C5167F">
        <w:rPr>
          <w:rFonts w:cs="Arial"/>
          <w:b/>
          <w:bCs/>
          <w:i/>
          <w:iCs/>
          <w:noProof/>
          <w:color w:val="auto"/>
        </w:rPr>
        <mc:AlternateContent>
          <mc:Choice Requires="wps">
            <w:drawing>
              <wp:anchor distT="0" distB="0" distL="114300" distR="114300" simplePos="0" relativeHeight="251692544" behindDoc="0" locked="0" layoutInCell="1" allowOverlap="1" wp14:anchorId="34782002" wp14:editId="3256BCAB">
                <wp:simplePos x="0" y="0"/>
                <wp:positionH relativeFrom="column">
                  <wp:posOffset>2488565</wp:posOffset>
                </wp:positionH>
                <wp:positionV relativeFrom="paragraph">
                  <wp:posOffset>112395</wp:posOffset>
                </wp:positionV>
                <wp:extent cx="2129155" cy="238760"/>
                <wp:effectExtent l="0" t="0" r="0" b="0"/>
                <wp:wrapNone/>
                <wp:docPr id="781806574" name="Text Box 4"/>
                <wp:cNvGraphicFramePr/>
                <a:graphic xmlns:a="http://schemas.openxmlformats.org/drawingml/2006/main">
                  <a:graphicData uri="http://schemas.microsoft.com/office/word/2010/wordprocessingShape">
                    <wps:wsp>
                      <wps:cNvSpPr txBox="1"/>
                      <wps:spPr>
                        <a:xfrm>
                          <a:off x="0" y="0"/>
                          <a:ext cx="2129155" cy="238760"/>
                        </a:xfrm>
                        <a:prstGeom prst="rect">
                          <a:avLst/>
                        </a:prstGeom>
                        <a:noFill/>
                        <a:ln w="6350">
                          <a:noFill/>
                        </a:ln>
                      </wps:spPr>
                      <wps:txbx>
                        <w:txbxContent>
                          <w:p w:rsidR="00C34E83" w:rsidRPr="00CC332B" w:rsidRDefault="00C34E83" w:rsidP="0074779D">
                            <w:pPr>
                              <w:pStyle w:val="CallOutQuotes"/>
                              <w:jc w:val="center"/>
                              <w:rPr>
                                <w:sz w:val="18"/>
                                <w:szCs w:val="18"/>
                              </w:rPr>
                            </w:pPr>
                            <w:r w:rsidRPr="001A3FEC">
                              <w:t>“Roof replacement assistance</w:t>
                            </w:r>
                            <w:r w:rsidR="00247B12">
                              <w:t>.</w:t>
                            </w:r>
                            <w:r w:rsidRPr="001A3FE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82002" id="_x0000_s1043" type="#_x0000_t202" style="position:absolute;margin-left:195.95pt;margin-top:8.85pt;width:167.65pt;height:18.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" filled="f" stroked="f" strokeweight=".5pt">
                <v:textbox>
                  <w:txbxContent>
                    <w:p w:rsidR="00C34E83" w:rsidRPr="00CC332B" w:rsidRDefault="00C34E83" w:rsidP="0074779D">
                      <w:pPr>
                        <w:pStyle w:val="CallOutQuotes"/>
                        <w:jc w:val="center"/>
                        <w:rPr>
                          <w:sz w:val="18"/>
                          <w:szCs w:val="18"/>
                        </w:rPr>
                      </w:pPr>
                      <w:r w:rsidRPr="001A3FEC">
                        <w:t>“Roof replacement assistance</w:t>
                      </w:r>
                      <w:r w:rsidR="00247B12">
                        <w:t>.</w:t>
                      </w:r>
                      <w:r w:rsidRPr="001A3FEC">
                        <w:t>”</w:t>
                      </w:r>
                    </w:p>
                  </w:txbxContent>
                </v:textbox>
              </v:shape>
            </w:pict>
          </mc:Fallback>
        </mc:AlternateContent>
      </w:r>
    </w:p>
    <w:p w:rsidR="00CC332B" w:rsidRPr="00C5167F" w:rsidRDefault="0074779D" w:rsidP="00C5167F">
      <w:pPr>
        <w:rPr>
          <w:b/>
          <w:i/>
        </w:rPr>
      </w:pPr>
      <w:r w:rsidRPr="00C5167F">
        <w:rPr>
          <w:rFonts w:cs="Arial"/>
          <w:b/>
          <w:bCs/>
          <w:i/>
          <w:iCs/>
          <w:noProof/>
          <w:color w:val="auto"/>
        </w:rPr>
        <mc:AlternateContent>
          <mc:Choice Requires="wps">
            <w:drawing>
              <wp:anchor distT="0" distB="0" distL="114300" distR="114300" simplePos="0" relativeHeight="251686400" behindDoc="0" locked="0" layoutInCell="1" allowOverlap="1" wp14:anchorId="4B8678B7" wp14:editId="1B6FB515">
                <wp:simplePos x="0" y="0"/>
                <wp:positionH relativeFrom="column">
                  <wp:posOffset>3009900</wp:posOffset>
                </wp:positionH>
                <wp:positionV relativeFrom="paragraph">
                  <wp:posOffset>263525</wp:posOffset>
                </wp:positionV>
                <wp:extent cx="1546225" cy="562610"/>
                <wp:effectExtent l="0" t="0" r="0" b="0"/>
                <wp:wrapNone/>
                <wp:docPr id="863092376" name="Text Box 4"/>
                <wp:cNvGraphicFramePr/>
                <a:graphic xmlns:a="http://schemas.openxmlformats.org/drawingml/2006/main">
                  <a:graphicData uri="http://schemas.microsoft.com/office/word/2010/wordprocessingShape">
                    <wps:wsp>
                      <wps:cNvSpPr txBox="1"/>
                      <wps:spPr>
                        <a:xfrm>
                          <a:off x="0" y="0"/>
                          <a:ext cx="1546225" cy="562610"/>
                        </a:xfrm>
                        <a:prstGeom prst="rect">
                          <a:avLst/>
                        </a:prstGeom>
                        <a:noFill/>
                        <a:ln w="6350">
                          <a:noFill/>
                        </a:ln>
                      </wps:spPr>
                      <wps:txbx>
                        <w:txbxContent>
                          <w:p w:rsidR="00C34E83" w:rsidRPr="00CC332B" w:rsidRDefault="00247B12" w:rsidP="0074779D">
                            <w:pPr>
                              <w:pStyle w:val="CallOutQuotes"/>
                              <w:jc w:val="center"/>
                              <w:rPr>
                                <w:sz w:val="18"/>
                                <w:szCs w:val="18"/>
                              </w:rPr>
                            </w:pPr>
                            <w:r>
                              <w:t>“A</w:t>
                            </w:r>
                            <w:r w:rsidR="00C34E83" w:rsidRPr="001A3FEC">
                              <w:t>ffordable housing, lower utilities”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78B7" id="_x0000_s1044" type="#_x0000_t202" style="position:absolute;margin-left:237pt;margin-top:20.75pt;width:121.75pt;height:44.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" filled="f" stroked="f" strokeweight=".5pt">
                <v:textbox>
                  <w:txbxContent>
                    <w:p w:rsidR="00C34E83" w:rsidRPr="00CC332B" w:rsidRDefault="00247B12" w:rsidP="0074779D">
                      <w:pPr>
                        <w:pStyle w:val="CallOutQuotes"/>
                        <w:jc w:val="center"/>
                        <w:rPr>
                          <w:sz w:val="18"/>
                          <w:szCs w:val="18"/>
                        </w:rPr>
                      </w:pPr>
                      <w:r>
                        <w:t>“A</w:t>
                      </w:r>
                      <w:r w:rsidR="00C34E83" w:rsidRPr="001A3FEC">
                        <w:t>ffordable housing, lower utilities”</w:t>
                      </w:r>
                    </w:p>
                  </w:txbxContent>
                </v:textbox>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647482" behindDoc="0" locked="0" layoutInCell="1" allowOverlap="1" wp14:anchorId="1703407B" wp14:editId="2782B11C">
                <wp:simplePos x="0" y="0"/>
                <wp:positionH relativeFrom="margin">
                  <wp:posOffset>2998056</wp:posOffset>
                </wp:positionH>
                <wp:positionV relativeFrom="paragraph">
                  <wp:posOffset>189948</wp:posOffset>
                </wp:positionV>
                <wp:extent cx="1607820" cy="558165"/>
                <wp:effectExtent l="0" t="0" r="0" b="127635"/>
                <wp:wrapNone/>
                <wp:docPr id="333591719" name="Speech Bubble: Rectangle 3"/>
                <wp:cNvGraphicFramePr/>
                <a:graphic xmlns:a="http://schemas.openxmlformats.org/drawingml/2006/main">
                  <a:graphicData uri="http://schemas.microsoft.com/office/word/2010/wordprocessingShape">
                    <wps:wsp>
                      <wps:cNvSpPr/>
                      <wps:spPr>
                        <a:xfrm>
                          <a:off x="0" y="0"/>
                          <a:ext cx="1607820" cy="558165"/>
                        </a:xfrm>
                        <a:prstGeom prst="wedgeRectCallout">
                          <a:avLst>
                            <a:gd name="adj1" fmla="val -39575"/>
                            <a:gd name="adj2" fmla="val 74126"/>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7477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3407B" id="_x0000_s1045" type="#_x0000_t61" style="position:absolute;margin-left:236.05pt;margin-top:14.95pt;width:126.6pt;height:43.95pt;z-index:2516474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" adj="2252,26811" fillcolor="#005288 [3205]" stroked="f" strokeweight="1pt">
                <v:textbox>
                  <w:txbxContent>
                    <w:p w:rsidR="00C34E83" w:rsidRDefault="00C34E83" w:rsidP="0074779D">
                      <w:pPr>
                        <w:jc w:val="center"/>
                      </w:pPr>
                    </w:p>
                  </w:txbxContent>
                </v:textbox>
                <w10:wrap anchorx="margin"/>
              </v:shape>
            </w:pict>
          </mc:Fallback>
        </mc:AlternateContent>
      </w:r>
    </w:p>
    <w:p w:rsidR="00CC332B" w:rsidRPr="00C5167F" w:rsidRDefault="00C5167F" w:rsidP="00C5167F">
      <w:pPr>
        <w:rPr>
          <w:b/>
          <w:i/>
        </w:rPr>
      </w:pPr>
      <w:r w:rsidRPr="00C5167F">
        <w:rPr>
          <w:rFonts w:cs="Arial"/>
          <w:b/>
          <w:bCs/>
          <w:i/>
          <w:iCs/>
          <w:noProof/>
          <w:color w:val="005288" w:themeColor="accent2"/>
        </w:rPr>
        <mc:AlternateContent>
          <mc:Choice Requires="wps">
            <w:drawing>
              <wp:anchor distT="0" distB="0" distL="114300" distR="114300" simplePos="0" relativeHeight="251644409" behindDoc="0" locked="0" layoutInCell="1" allowOverlap="1" wp14:anchorId="1F079113" wp14:editId="11B32318">
                <wp:simplePos x="0" y="0"/>
                <wp:positionH relativeFrom="column">
                  <wp:posOffset>1364284</wp:posOffset>
                </wp:positionH>
                <wp:positionV relativeFrom="paragraph">
                  <wp:posOffset>76200</wp:posOffset>
                </wp:positionV>
                <wp:extent cx="1288415" cy="292100"/>
                <wp:effectExtent l="0" t="0" r="0" b="0"/>
                <wp:wrapNone/>
                <wp:docPr id="2032190834" name="Text Box 4"/>
                <wp:cNvGraphicFramePr/>
                <a:graphic xmlns:a="http://schemas.openxmlformats.org/drawingml/2006/main">
                  <a:graphicData uri="http://schemas.microsoft.com/office/word/2010/wordprocessingShape">
                    <wps:wsp>
                      <wps:cNvSpPr txBox="1"/>
                      <wps:spPr>
                        <a:xfrm>
                          <a:off x="0" y="0"/>
                          <a:ext cx="1288415" cy="292100"/>
                        </a:xfrm>
                        <a:prstGeom prst="rect">
                          <a:avLst/>
                        </a:prstGeom>
                        <a:noFill/>
                        <a:ln w="6350">
                          <a:noFill/>
                        </a:ln>
                      </wps:spPr>
                      <wps:txbx>
                        <w:txbxContent>
                          <w:p w:rsidR="00C34E83" w:rsidRPr="00CC332B" w:rsidRDefault="00247B12" w:rsidP="0074779D">
                            <w:pPr>
                              <w:pStyle w:val="CallOutQuotes"/>
                              <w:jc w:val="center"/>
                              <w:rPr>
                                <w:sz w:val="18"/>
                                <w:szCs w:val="18"/>
                              </w:rPr>
                            </w:pPr>
                            <w:r>
                              <w:t>“W</w:t>
                            </w:r>
                            <w:r w:rsidR="00C34E83" w:rsidRPr="001A3FEC">
                              <w:t>eatherization</w:t>
                            </w:r>
                            <w:r>
                              <w:t>.</w:t>
                            </w:r>
                            <w:r w:rsidR="00C34E83" w:rsidRPr="001A3FE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79113" id="_x0000_s1046" type="#_x0000_t202" style="position:absolute;margin-left:107.4pt;margin-top:6pt;width:101.45pt;height:23pt;z-index:251644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" filled="f" stroked="f" strokeweight=".5pt">
                <v:textbox>
                  <w:txbxContent>
                    <w:p w:rsidR="00C34E83" w:rsidRPr="00CC332B" w:rsidRDefault="00247B12" w:rsidP="0074779D">
                      <w:pPr>
                        <w:pStyle w:val="CallOutQuotes"/>
                        <w:jc w:val="center"/>
                        <w:rPr>
                          <w:sz w:val="18"/>
                          <w:szCs w:val="18"/>
                        </w:rPr>
                      </w:pPr>
                      <w:r>
                        <w:t>“W</w:t>
                      </w:r>
                      <w:r w:rsidR="00C34E83" w:rsidRPr="001A3FEC">
                        <w:t>eatherization</w:t>
                      </w:r>
                      <w:r>
                        <w:t>.</w:t>
                      </w:r>
                      <w:r w:rsidR="00C34E83" w:rsidRPr="001A3FEC">
                        <w:t>”</w:t>
                      </w:r>
                    </w:p>
                  </w:txbxContent>
                </v:textbox>
              </v:shape>
            </w:pict>
          </mc:Fallback>
        </mc:AlternateContent>
      </w:r>
    </w:p>
    <w:p w:rsidR="00CC332B" w:rsidRPr="00C5167F" w:rsidRDefault="00CC332B" w:rsidP="00C5167F">
      <w:pPr>
        <w:rPr>
          <w:b/>
          <w:i/>
        </w:rPr>
      </w:pPr>
    </w:p>
    <w:p w:rsidR="0074779D" w:rsidRPr="00C5167F" w:rsidRDefault="0074779D" w:rsidP="00C5167F">
      <w:pPr>
        <w:rPr>
          <w:rFonts w:cs="Arial"/>
          <w:i/>
          <w:color w:val="auto"/>
        </w:rPr>
      </w:pPr>
    </w:p>
    <w:p w:rsidR="00587ED4" w:rsidRPr="00C5167F" w:rsidRDefault="00587ED4" w:rsidP="00C5167F">
      <w:pPr>
        <w:keepNext/>
        <w:keepLines/>
        <w:spacing w:line="257" w:lineRule="auto"/>
      </w:pPr>
      <w:r w:rsidRPr="00C5167F">
        <w:t>Poor housing quality and lack of stable housing can be both a cause and condition of poverty. Researchers find that low-cost, decent quality housing in areas with job opportunities can make a significant difference in addressing poverty.</w:t>
      </w:r>
      <w:r w:rsidRPr="00C5167F">
        <w:rPr>
          <w:vertAlign w:val="superscript"/>
        </w:rPr>
        <w:endnoteReference w:id="13"/>
      </w:r>
      <w:r w:rsidRPr="00C5167F">
        <w:t xml:space="preserve"> Conversely, poor-quality housing can lead to poor health outcomes, causing poverty.</w:t>
      </w:r>
      <w:r w:rsidRPr="00C5167F">
        <w:rPr>
          <w:vertAlign w:val="superscript"/>
        </w:rPr>
        <w:endnoteReference w:id="14"/>
      </w:r>
      <w:r w:rsidRPr="00C5167F">
        <w:t xml:space="preserve"> Weatherization is a strategy for addressing housing quality that also contributes to reduced utility costs, improving a household’s financial position.</w:t>
      </w:r>
      <w:r w:rsidRPr="00C5167F">
        <w:rPr>
          <w:vertAlign w:val="superscript"/>
        </w:rPr>
        <w:endnoteReference w:id="15"/>
      </w:r>
    </w:p>
    <w:p w:rsidR="0074779D" w:rsidRPr="00C5167F" w:rsidRDefault="0074779D" w:rsidP="00C5167F">
      <w:r w:rsidRPr="00C5167F">
        <w:br w:type="page"/>
      </w:r>
    </w:p>
    <w:p w:rsidR="00587ED4" w:rsidRPr="00C5167F" w:rsidRDefault="00587ED4" w:rsidP="00C5167F">
      <w:pPr>
        <w:keepNext/>
        <w:keepLines/>
        <w:spacing w:line="257" w:lineRule="auto"/>
        <w:rPr>
          <w:rFonts w:cs="Arial"/>
          <w:color w:val="222222"/>
        </w:rPr>
      </w:pPr>
      <w:r w:rsidRPr="00C5167F">
        <w:t xml:space="preserve">The U.S. Census Bureau asks Hoosiers about housing quality and affordability as part of the American Community Survey. Table 1 shows the estimated number of housing units in the service area and the percent that have one or more of following conditions: 1) lacking complete plumbing facilities, 2) lacking complete kitchen facilities, 3) with 1.01 or more occupants per room, 4) selected monthly </w:t>
      </w:r>
      <w:proofErr w:type="gramStart"/>
      <w:r w:rsidRPr="00C5167F">
        <w:t>owners</w:t>
      </w:r>
      <w:proofErr w:type="gramEnd"/>
      <w:r w:rsidRPr="00C5167F">
        <w:t xml:space="preserve"> costs as a percentage of household income greater than 30 percent, and 5) gross rent as a percentage of household income greater than 30 percent.</w:t>
      </w:r>
    </w:p>
    <w:p w:rsidR="00587ED4" w:rsidRPr="00C5167F" w:rsidRDefault="001A3FEC" w:rsidP="00C5167F">
      <w:pPr>
        <w:keepNext/>
        <w:keepLines/>
      </w:pPr>
      <w:r w:rsidRPr="00C5167F">
        <w:rPr>
          <w:b/>
          <w:bCs/>
          <w:color w:val="005288" w:themeColor="accent2"/>
        </w:rPr>
        <w:t>Table 1.</w:t>
      </w:r>
      <w:r w:rsidRPr="00C5167F">
        <w:rPr>
          <w:color w:val="005288" w:themeColor="accent2"/>
        </w:rPr>
        <w:t xml:space="preserve"> </w:t>
      </w:r>
      <w:r w:rsidRPr="00C5167F">
        <w:t>Percent</w:t>
      </w:r>
      <w:r w:rsidR="00587ED4" w:rsidRPr="00C5167F">
        <w:t xml:space="preserve"> of Units with Poor Housing Affordability/Quality Conditions in </w:t>
      </w:r>
      <w:r w:rsidR="00565464" w:rsidRPr="00C5167F">
        <w:t>CASI’s</w:t>
      </w:r>
      <w:r w:rsidR="00587ED4" w:rsidRPr="00C5167F">
        <w:t xml:space="preserve"> Service Area</w:t>
      </w:r>
    </w:p>
    <w:tbl>
      <w:tblPr>
        <w:tblStyle w:val="ListTable2-Accent1"/>
        <w:tblW w:w="0" w:type="auto"/>
        <w:tblLayout w:type="fixed"/>
        <w:tblLook w:val="06A0" w:firstRow="1" w:lastRow="0" w:firstColumn="1" w:lastColumn="0" w:noHBand="1" w:noVBand="1"/>
      </w:tblPr>
      <w:tblGrid>
        <w:gridCol w:w="5910"/>
        <w:gridCol w:w="3075"/>
      </w:tblGrid>
      <w:tr w:rsidR="00565464" w:rsidRPr="00C5167F" w:rsidTr="00C5167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10" w:type="dxa"/>
            <w:vAlign w:val="center"/>
          </w:tcPr>
          <w:p w:rsidR="00565464" w:rsidRPr="00C5167F" w:rsidRDefault="00565464" w:rsidP="00C5167F">
            <w:pPr>
              <w:rPr>
                <w:rFonts w:cs="Arial"/>
              </w:rPr>
            </w:pPr>
            <w:r w:rsidRPr="00C5167F">
              <w:rPr>
                <w:rFonts w:eastAsia="Calibri" w:cs="Arial"/>
              </w:rPr>
              <w:t xml:space="preserve">Owner-Occupied Units: </w:t>
            </w:r>
          </w:p>
        </w:tc>
        <w:tc>
          <w:tcPr>
            <w:tcW w:w="3075" w:type="dxa"/>
            <w:vAlign w:val="center"/>
          </w:tcPr>
          <w:p w:rsidR="00565464" w:rsidRPr="00C5167F" w:rsidRDefault="00565464" w:rsidP="00C5167F">
            <w:pPr>
              <w:jc w:val="center"/>
              <w:cnfStyle w:val="100000000000" w:firstRow="1" w:lastRow="0" w:firstColumn="0" w:lastColumn="0" w:oddVBand="0" w:evenVBand="0" w:oddHBand="0" w:evenHBand="0" w:firstRowFirstColumn="0" w:firstRowLastColumn="0" w:lastRowFirstColumn="0" w:lastRowLastColumn="0"/>
              <w:rPr>
                <w:rFonts w:cs="Arial"/>
                <w:b w:val="0"/>
              </w:rPr>
            </w:pPr>
            <w:r w:rsidRPr="00C5167F">
              <w:rPr>
                <w:rFonts w:cs="Arial"/>
                <w:b w:val="0"/>
                <w:color w:val="000000"/>
              </w:rPr>
              <w:t>68,572</w:t>
            </w:r>
          </w:p>
        </w:tc>
      </w:tr>
      <w:tr w:rsidR="00565464" w:rsidRPr="00C5167F" w:rsidTr="00C5167F">
        <w:trPr>
          <w:trHeight w:val="360"/>
        </w:trPr>
        <w:tc>
          <w:tcPr>
            <w:cnfStyle w:val="001000000000" w:firstRow="0" w:lastRow="0" w:firstColumn="1" w:lastColumn="0" w:oddVBand="0" w:evenVBand="0" w:oddHBand="0" w:evenHBand="0" w:firstRowFirstColumn="0" w:firstRowLastColumn="0" w:lastRowFirstColumn="0" w:lastRowLastColumn="0"/>
            <w:tcW w:w="5910" w:type="dxa"/>
            <w:shd w:val="clear" w:color="auto" w:fill="F2F2F2" w:themeFill="background1" w:themeFillShade="F2"/>
            <w:vAlign w:val="center"/>
          </w:tcPr>
          <w:p w:rsidR="00565464" w:rsidRPr="00C5167F" w:rsidRDefault="00565464" w:rsidP="00C5167F">
            <w:pPr>
              <w:rPr>
                <w:rFonts w:cs="Arial"/>
              </w:rPr>
            </w:pPr>
            <w:r w:rsidRPr="00C5167F">
              <w:rPr>
                <w:rFonts w:eastAsia="Calibri" w:cs="Arial"/>
              </w:rPr>
              <w:t>% Owner-Occupied Units with One or More Condition:</w:t>
            </w:r>
          </w:p>
        </w:tc>
        <w:tc>
          <w:tcPr>
            <w:tcW w:w="3075" w:type="dxa"/>
            <w:shd w:val="clear" w:color="auto" w:fill="F2F2F2" w:themeFill="background1" w:themeFillShade="F2"/>
            <w:vAlign w:val="center"/>
          </w:tcPr>
          <w:p w:rsidR="00565464" w:rsidRPr="00C5167F" w:rsidRDefault="00565464"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14%</w:t>
            </w:r>
          </w:p>
        </w:tc>
      </w:tr>
      <w:tr w:rsidR="00565464" w:rsidRPr="00C5167F" w:rsidTr="00C5167F">
        <w:trPr>
          <w:trHeight w:val="285"/>
        </w:trPr>
        <w:tc>
          <w:tcPr>
            <w:cnfStyle w:val="001000000000" w:firstRow="0" w:lastRow="0" w:firstColumn="1" w:lastColumn="0" w:oddVBand="0" w:evenVBand="0" w:oddHBand="0" w:evenHBand="0" w:firstRowFirstColumn="0" w:firstRowLastColumn="0" w:lastRowFirstColumn="0" w:lastRowLastColumn="0"/>
            <w:tcW w:w="5910" w:type="dxa"/>
            <w:vAlign w:val="center"/>
          </w:tcPr>
          <w:p w:rsidR="00565464" w:rsidRPr="00C5167F" w:rsidRDefault="00565464" w:rsidP="00C5167F">
            <w:pPr>
              <w:rPr>
                <w:rFonts w:cs="Arial"/>
              </w:rPr>
            </w:pPr>
            <w:r w:rsidRPr="00C5167F">
              <w:rPr>
                <w:rFonts w:eastAsia="Calibri" w:cs="Arial"/>
              </w:rPr>
              <w:t>Renter-Occupied Units:</w:t>
            </w:r>
          </w:p>
        </w:tc>
        <w:tc>
          <w:tcPr>
            <w:tcW w:w="3075" w:type="dxa"/>
            <w:vAlign w:val="center"/>
          </w:tcPr>
          <w:p w:rsidR="00565464" w:rsidRPr="00C5167F" w:rsidRDefault="00565464"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22,419</w:t>
            </w:r>
          </w:p>
        </w:tc>
      </w:tr>
      <w:tr w:rsidR="00565464" w:rsidRPr="00C5167F" w:rsidTr="00C5167F">
        <w:trPr>
          <w:trHeight w:val="465"/>
        </w:trPr>
        <w:tc>
          <w:tcPr>
            <w:cnfStyle w:val="001000000000" w:firstRow="0" w:lastRow="0" w:firstColumn="1" w:lastColumn="0" w:oddVBand="0" w:evenVBand="0" w:oddHBand="0" w:evenHBand="0" w:firstRowFirstColumn="0" w:firstRowLastColumn="0" w:lastRowFirstColumn="0" w:lastRowLastColumn="0"/>
            <w:tcW w:w="5910" w:type="dxa"/>
            <w:shd w:val="clear" w:color="auto" w:fill="F2F2F2" w:themeFill="background1" w:themeFillShade="F2"/>
            <w:vAlign w:val="center"/>
          </w:tcPr>
          <w:p w:rsidR="00565464" w:rsidRPr="00C5167F" w:rsidRDefault="00565464" w:rsidP="00C5167F">
            <w:pPr>
              <w:rPr>
                <w:rFonts w:cs="Arial"/>
              </w:rPr>
            </w:pPr>
            <w:r w:rsidRPr="00C5167F">
              <w:rPr>
                <w:rFonts w:eastAsia="Calibri" w:cs="Arial"/>
              </w:rPr>
              <w:t>% Renter-Occupied Units with One or More Condition:</w:t>
            </w:r>
          </w:p>
        </w:tc>
        <w:tc>
          <w:tcPr>
            <w:tcW w:w="3075" w:type="dxa"/>
            <w:shd w:val="clear" w:color="auto" w:fill="F2F2F2" w:themeFill="background1" w:themeFillShade="F2"/>
            <w:vAlign w:val="center"/>
          </w:tcPr>
          <w:p w:rsidR="00565464" w:rsidRPr="00C5167F" w:rsidRDefault="00565464" w:rsidP="00C5167F">
            <w:pPr>
              <w:jc w:val="center"/>
              <w:cnfStyle w:val="000000000000" w:firstRow="0" w:lastRow="0" w:firstColumn="0" w:lastColumn="0" w:oddVBand="0" w:evenVBand="0" w:oddHBand="0" w:evenHBand="0" w:firstRowFirstColumn="0" w:firstRowLastColumn="0" w:lastRowFirstColumn="0" w:lastRowLastColumn="0"/>
              <w:rPr>
                <w:rFonts w:cs="Arial"/>
              </w:rPr>
            </w:pPr>
            <w:r w:rsidRPr="00C5167F">
              <w:rPr>
                <w:rFonts w:cs="Arial"/>
                <w:color w:val="000000"/>
              </w:rPr>
              <w:t>41%</w:t>
            </w:r>
          </w:p>
        </w:tc>
      </w:tr>
    </w:tbl>
    <w:p w:rsidR="00587ED4" w:rsidRPr="00C5167F" w:rsidRDefault="00587ED4" w:rsidP="00C5167F">
      <w:pPr>
        <w:pStyle w:val="Sources"/>
      </w:pPr>
      <w:r w:rsidRPr="00C5167F">
        <w:t>Source: U.S. Census Bureau, 2017-2021 American Community Survey 5-Year Estimates</w:t>
      </w:r>
    </w:p>
    <w:p w:rsidR="00587ED4" w:rsidRPr="00C5167F" w:rsidRDefault="00587ED4" w:rsidP="00C5167F">
      <w:pPr>
        <w:spacing w:line="240" w:lineRule="auto"/>
        <w:rPr>
          <w:rFonts w:cs="Arial"/>
          <w:color w:val="222222"/>
        </w:rPr>
      </w:pPr>
      <w:r w:rsidRPr="00C5167F">
        <w:rPr>
          <w:rFonts w:cs="Arial"/>
          <w:color w:val="222222"/>
        </w:rPr>
        <w:t>Fair Market Rents are estimates of the 40</w:t>
      </w:r>
      <w:r w:rsidRPr="00C5167F">
        <w:rPr>
          <w:rFonts w:cs="Arial"/>
          <w:color w:val="222222"/>
          <w:vertAlign w:val="superscript"/>
        </w:rPr>
        <w:t>th</w:t>
      </w:r>
      <w:r w:rsidRPr="00C5167F">
        <w:rPr>
          <w:rFonts w:cs="Arial"/>
          <w:color w:val="222222"/>
        </w:rPr>
        <w:t xml:space="preserve"> percentile gross rents for standard quality units within an area.</w:t>
      </w:r>
      <w:r w:rsidRPr="00C5167F">
        <w:rPr>
          <w:rFonts w:cs="Arial"/>
          <w:color w:val="222222"/>
          <w:vertAlign w:val="superscript"/>
        </w:rPr>
        <w:endnoteReference w:id="16"/>
      </w:r>
      <w:r w:rsidRPr="00C5167F">
        <w:rPr>
          <w:rFonts w:cs="Arial"/>
          <w:color w:val="222222"/>
        </w:rPr>
        <w:t xml:space="preserve"> Spending more than 30% of income on rent is considered being ‘cost-burdened.’ In Table 2 below, the 2023 FMRs for the service </w:t>
      </w:r>
      <w:r w:rsidR="001A3FEC" w:rsidRPr="00C5167F">
        <w:rPr>
          <w:rFonts w:cs="Arial"/>
          <w:color w:val="222222"/>
        </w:rPr>
        <w:t xml:space="preserve">area </w:t>
      </w:r>
      <w:r w:rsidRPr="00C5167F">
        <w:rPr>
          <w:rFonts w:cs="Arial"/>
          <w:color w:val="222222"/>
        </w:rPr>
        <w:t>and minimum household income required to avoid being cost burdened are provided.</w:t>
      </w:r>
    </w:p>
    <w:p w:rsidR="00587ED4" w:rsidRPr="00C5167F" w:rsidRDefault="00587ED4" w:rsidP="00C5167F">
      <w:pPr>
        <w:spacing w:line="240" w:lineRule="auto"/>
        <w:rPr>
          <w:rFonts w:cs="Arial"/>
          <w:color w:val="222222"/>
        </w:rPr>
      </w:pPr>
      <w:r w:rsidRPr="00C5167F">
        <w:rPr>
          <w:rFonts w:cs="Arial"/>
          <w:b/>
          <w:bCs/>
          <w:color w:val="005288" w:themeColor="accent2"/>
        </w:rPr>
        <w:t>Table 2.</w:t>
      </w:r>
      <w:r w:rsidRPr="00C5167F">
        <w:rPr>
          <w:rFonts w:cs="Arial"/>
          <w:color w:val="005288" w:themeColor="accent2"/>
        </w:rPr>
        <w:t xml:space="preserve"> </w:t>
      </w:r>
      <w:r w:rsidRPr="00C5167F">
        <w:rPr>
          <w:rFonts w:cs="Arial"/>
          <w:color w:val="222222"/>
        </w:rPr>
        <w:t>Fair Market Rents and Required Income</w:t>
      </w:r>
      <w:r w:rsidR="00247B12">
        <w:rPr>
          <w:rFonts w:cs="Arial"/>
          <w:color w:val="222222"/>
        </w:rPr>
        <w:t xml:space="preserve"> to Avoid Cost Burden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1753"/>
        <w:gridCol w:w="1754"/>
        <w:gridCol w:w="1754"/>
        <w:gridCol w:w="1754"/>
      </w:tblGrid>
      <w:tr w:rsidR="00587ED4" w:rsidRPr="00C5167F" w:rsidTr="00C5167F">
        <w:trPr>
          <w:trHeight w:val="639"/>
        </w:trPr>
        <w:tc>
          <w:tcPr>
            <w:tcW w:w="2335" w:type="dxa"/>
            <w:shd w:val="clear" w:color="auto" w:fill="005288" w:themeFill="accent2"/>
            <w:vAlign w:val="bottom"/>
          </w:tcPr>
          <w:p w:rsidR="00587ED4" w:rsidRPr="00C5167F" w:rsidRDefault="00587ED4" w:rsidP="00C5167F">
            <w:pPr>
              <w:jc w:val="center"/>
              <w:rPr>
                <w:rFonts w:cs="Arial"/>
                <w:b/>
                <w:bCs/>
                <w:color w:val="FFFFFF" w:themeColor="background1"/>
              </w:rPr>
            </w:pPr>
          </w:p>
        </w:tc>
        <w:tc>
          <w:tcPr>
            <w:tcW w:w="1753" w:type="dxa"/>
            <w:shd w:val="clear" w:color="auto" w:fill="005288" w:themeFill="accent2"/>
            <w:vAlign w:val="center"/>
          </w:tcPr>
          <w:p w:rsidR="00587ED4" w:rsidRPr="00C5167F" w:rsidRDefault="00587ED4" w:rsidP="00C5167F">
            <w:pPr>
              <w:jc w:val="center"/>
              <w:rPr>
                <w:rFonts w:cs="Arial"/>
                <w:b/>
                <w:bCs/>
                <w:color w:val="FFFFFF" w:themeColor="background1"/>
              </w:rPr>
            </w:pPr>
            <w:r w:rsidRPr="00C5167F">
              <w:rPr>
                <w:rFonts w:cs="Arial"/>
                <w:b/>
                <w:bCs/>
                <w:color w:val="FFFFFF" w:themeColor="background1"/>
              </w:rPr>
              <w:t xml:space="preserve">One </w:t>
            </w:r>
            <w:r w:rsidR="00C5167F" w:rsidRPr="00C5167F">
              <w:rPr>
                <w:rFonts w:cs="Arial"/>
                <w:b/>
                <w:bCs/>
                <w:color w:val="FFFFFF" w:themeColor="background1"/>
              </w:rPr>
              <w:br/>
            </w:r>
            <w:r w:rsidRPr="00C5167F">
              <w:rPr>
                <w:rFonts w:cs="Arial"/>
                <w:b/>
                <w:bCs/>
                <w:color w:val="FFFFFF" w:themeColor="background1"/>
              </w:rPr>
              <w:t>Bedroom</w:t>
            </w:r>
          </w:p>
        </w:tc>
        <w:tc>
          <w:tcPr>
            <w:tcW w:w="1754" w:type="dxa"/>
            <w:shd w:val="clear" w:color="auto" w:fill="005288" w:themeFill="accent2"/>
            <w:vAlign w:val="center"/>
          </w:tcPr>
          <w:p w:rsidR="00587ED4" w:rsidRPr="00C5167F" w:rsidRDefault="00587ED4" w:rsidP="00C5167F">
            <w:pPr>
              <w:jc w:val="center"/>
              <w:rPr>
                <w:rFonts w:cs="Arial"/>
                <w:b/>
                <w:bCs/>
                <w:color w:val="FFFFFF" w:themeColor="background1"/>
              </w:rPr>
            </w:pPr>
            <w:r w:rsidRPr="00C5167F">
              <w:rPr>
                <w:rFonts w:cs="Arial"/>
                <w:b/>
                <w:bCs/>
                <w:color w:val="FFFFFF" w:themeColor="background1"/>
              </w:rPr>
              <w:t>Income Required</w:t>
            </w:r>
          </w:p>
        </w:tc>
        <w:tc>
          <w:tcPr>
            <w:tcW w:w="1754" w:type="dxa"/>
            <w:shd w:val="clear" w:color="auto" w:fill="005288" w:themeFill="accent2"/>
            <w:vAlign w:val="center"/>
          </w:tcPr>
          <w:p w:rsidR="00587ED4" w:rsidRPr="00C5167F" w:rsidRDefault="00587ED4" w:rsidP="00C5167F">
            <w:pPr>
              <w:jc w:val="center"/>
              <w:rPr>
                <w:rFonts w:cs="Arial"/>
                <w:b/>
                <w:bCs/>
                <w:color w:val="FFFFFF" w:themeColor="background1"/>
              </w:rPr>
            </w:pPr>
            <w:r w:rsidRPr="00C5167F">
              <w:rPr>
                <w:rFonts w:cs="Arial"/>
                <w:b/>
                <w:bCs/>
                <w:color w:val="FFFFFF" w:themeColor="background1"/>
              </w:rPr>
              <w:t xml:space="preserve">Two </w:t>
            </w:r>
            <w:r w:rsidR="00C5167F" w:rsidRPr="00C5167F">
              <w:rPr>
                <w:rFonts w:cs="Arial"/>
                <w:b/>
                <w:bCs/>
                <w:color w:val="FFFFFF" w:themeColor="background1"/>
              </w:rPr>
              <w:br/>
            </w:r>
            <w:r w:rsidRPr="00C5167F">
              <w:rPr>
                <w:rFonts w:cs="Arial"/>
                <w:b/>
                <w:bCs/>
                <w:color w:val="FFFFFF" w:themeColor="background1"/>
              </w:rPr>
              <w:t>Bedroom</w:t>
            </w:r>
          </w:p>
        </w:tc>
        <w:tc>
          <w:tcPr>
            <w:tcW w:w="1754" w:type="dxa"/>
            <w:shd w:val="clear" w:color="auto" w:fill="005288" w:themeFill="accent2"/>
            <w:vAlign w:val="center"/>
          </w:tcPr>
          <w:p w:rsidR="00587ED4" w:rsidRPr="00C5167F" w:rsidRDefault="00587ED4" w:rsidP="00C5167F">
            <w:pPr>
              <w:jc w:val="center"/>
              <w:rPr>
                <w:rFonts w:cs="Arial"/>
                <w:b/>
                <w:bCs/>
                <w:color w:val="FFFFFF" w:themeColor="background1"/>
              </w:rPr>
            </w:pPr>
            <w:r w:rsidRPr="00C5167F">
              <w:rPr>
                <w:rFonts w:cs="Arial"/>
                <w:b/>
                <w:bCs/>
                <w:color w:val="FFFFFF" w:themeColor="background1"/>
              </w:rPr>
              <w:t>Income Required</w:t>
            </w:r>
          </w:p>
        </w:tc>
      </w:tr>
      <w:tr w:rsidR="00587ED4" w:rsidRPr="00C5167F" w:rsidTr="00C5167F">
        <w:trPr>
          <w:trHeight w:val="405"/>
        </w:trPr>
        <w:tc>
          <w:tcPr>
            <w:tcW w:w="2335" w:type="dxa"/>
            <w:tcBorders>
              <w:right w:val="single" w:sz="4" w:space="0" w:color="7F7F7F" w:themeColor="text1" w:themeTint="80"/>
            </w:tcBorders>
            <w:shd w:val="clear" w:color="auto" w:fill="F2F2F2" w:themeFill="background1" w:themeFillShade="F2"/>
            <w:vAlign w:val="center"/>
          </w:tcPr>
          <w:p w:rsidR="00587ED4" w:rsidRPr="00C5167F" w:rsidRDefault="0004218D" w:rsidP="00C5167F">
            <w:pPr>
              <w:rPr>
                <w:rFonts w:cs="Arial"/>
                <w:color w:val="222222"/>
              </w:rPr>
            </w:pPr>
            <w:r w:rsidRPr="00C5167F">
              <w:rPr>
                <w:rFonts w:eastAsia="Calibri" w:cs="Arial"/>
              </w:rPr>
              <w:t>Clark</w:t>
            </w:r>
            <w:r w:rsidR="00565464" w:rsidRPr="00C5167F">
              <w:rPr>
                <w:rFonts w:eastAsia="Calibri" w:cs="Arial"/>
              </w:rPr>
              <w:t>-Floyd-Harrison</w:t>
            </w:r>
          </w:p>
        </w:tc>
        <w:tc>
          <w:tcPr>
            <w:tcW w:w="1753" w:type="dxa"/>
            <w:tcBorders>
              <w:left w:val="single" w:sz="4" w:space="0" w:color="7F7F7F" w:themeColor="text1" w:themeTint="80"/>
              <w:right w:val="single" w:sz="4" w:space="0" w:color="7F7F7F" w:themeColor="text1" w:themeTint="80"/>
            </w:tcBorders>
            <w:shd w:val="clear" w:color="auto" w:fill="F2F2F2" w:themeFill="background1" w:themeFillShade="F2"/>
            <w:vAlign w:val="center"/>
          </w:tcPr>
          <w:p w:rsidR="00587ED4" w:rsidRPr="00C5167F" w:rsidRDefault="00587ED4" w:rsidP="00C5167F">
            <w:pPr>
              <w:jc w:val="center"/>
              <w:rPr>
                <w:rFonts w:cs="Arial"/>
                <w:color w:val="222222"/>
              </w:rPr>
            </w:pPr>
            <w:r w:rsidRPr="00C5167F">
              <w:rPr>
                <w:rFonts w:cs="Arial"/>
                <w:color w:val="222222"/>
              </w:rPr>
              <w:t>$</w:t>
            </w:r>
            <w:r w:rsidR="00565464" w:rsidRPr="00C5167F">
              <w:rPr>
                <w:rFonts w:cs="Arial"/>
                <w:color w:val="222222"/>
              </w:rPr>
              <w:t>876</w:t>
            </w:r>
          </w:p>
        </w:tc>
        <w:tc>
          <w:tcPr>
            <w:tcW w:w="1754" w:type="dxa"/>
            <w:tcBorders>
              <w:left w:val="single" w:sz="4" w:space="0" w:color="7F7F7F" w:themeColor="text1" w:themeTint="80"/>
              <w:right w:val="single" w:sz="4" w:space="0" w:color="7F7F7F" w:themeColor="text1" w:themeTint="80"/>
            </w:tcBorders>
            <w:shd w:val="clear" w:color="auto" w:fill="F2F2F2" w:themeFill="background1" w:themeFillShade="F2"/>
            <w:vAlign w:val="center"/>
          </w:tcPr>
          <w:p w:rsidR="00587ED4" w:rsidRPr="00C5167F" w:rsidRDefault="00565464" w:rsidP="00C5167F">
            <w:pPr>
              <w:jc w:val="center"/>
              <w:rPr>
                <w:rFonts w:cs="Arial"/>
                <w:color w:val="222222"/>
              </w:rPr>
            </w:pPr>
            <w:r w:rsidRPr="00C5167F">
              <w:rPr>
                <w:rFonts w:cs="Arial"/>
                <w:color w:val="222222"/>
              </w:rPr>
              <w:t>$2,920</w:t>
            </w:r>
          </w:p>
        </w:tc>
        <w:tc>
          <w:tcPr>
            <w:tcW w:w="1754" w:type="dxa"/>
            <w:tcBorders>
              <w:left w:val="single" w:sz="4" w:space="0" w:color="7F7F7F" w:themeColor="text1" w:themeTint="80"/>
              <w:right w:val="single" w:sz="4" w:space="0" w:color="7F7F7F" w:themeColor="text1" w:themeTint="80"/>
            </w:tcBorders>
            <w:shd w:val="clear" w:color="auto" w:fill="F2F2F2" w:themeFill="background1" w:themeFillShade="F2"/>
            <w:vAlign w:val="center"/>
          </w:tcPr>
          <w:p w:rsidR="00587ED4" w:rsidRPr="00C5167F" w:rsidRDefault="00565464" w:rsidP="00C5167F">
            <w:pPr>
              <w:jc w:val="center"/>
              <w:rPr>
                <w:rFonts w:cs="Arial"/>
                <w:color w:val="222222"/>
              </w:rPr>
            </w:pPr>
            <w:r w:rsidRPr="00C5167F">
              <w:rPr>
                <w:rFonts w:cs="Arial"/>
                <w:color w:val="222222"/>
              </w:rPr>
              <w:t>$1,052</w:t>
            </w:r>
          </w:p>
        </w:tc>
        <w:tc>
          <w:tcPr>
            <w:tcW w:w="1754" w:type="dxa"/>
            <w:tcBorders>
              <w:left w:val="single" w:sz="4" w:space="0" w:color="7F7F7F" w:themeColor="text1" w:themeTint="80"/>
            </w:tcBorders>
            <w:shd w:val="clear" w:color="auto" w:fill="F2F2F2" w:themeFill="background1" w:themeFillShade="F2"/>
            <w:vAlign w:val="center"/>
          </w:tcPr>
          <w:p w:rsidR="00587ED4" w:rsidRPr="00C5167F" w:rsidRDefault="00565464" w:rsidP="00C5167F">
            <w:pPr>
              <w:jc w:val="center"/>
              <w:rPr>
                <w:rFonts w:cs="Arial"/>
                <w:color w:val="222222"/>
              </w:rPr>
            </w:pPr>
            <w:r w:rsidRPr="00C5167F">
              <w:rPr>
                <w:rFonts w:cs="Arial"/>
                <w:color w:val="222222"/>
              </w:rPr>
              <w:t>$3,507</w:t>
            </w:r>
          </w:p>
        </w:tc>
      </w:tr>
    </w:tbl>
    <w:p w:rsidR="00587ED4" w:rsidRDefault="00C5167F" w:rsidP="00C5167F">
      <w:pPr>
        <w:pStyle w:val="Sources"/>
      </w:pPr>
      <w:r w:rsidRPr="00C5167F">
        <w:rPr>
          <w:i w:val="0"/>
          <w:iCs w:val="0"/>
          <w:noProof/>
          <w:color w:val="F7B615" w:themeColor="accent4"/>
        </w:rPr>
        <mc:AlternateContent>
          <mc:Choice Requires="wps">
            <w:drawing>
              <wp:anchor distT="0" distB="0" distL="114300" distR="114300" simplePos="0" relativeHeight="251698688" behindDoc="1" locked="0" layoutInCell="1" allowOverlap="1" wp14:anchorId="59F03CD0" wp14:editId="410FACB5">
                <wp:simplePos x="0" y="0"/>
                <wp:positionH relativeFrom="page">
                  <wp:align>right</wp:align>
                </wp:positionH>
                <wp:positionV relativeFrom="paragraph">
                  <wp:posOffset>357202</wp:posOffset>
                </wp:positionV>
                <wp:extent cx="7772400" cy="1437860"/>
                <wp:effectExtent l="0" t="0" r="0" b="0"/>
                <wp:wrapNone/>
                <wp:docPr id="1689041626" name="Rectangle 1"/>
                <wp:cNvGraphicFramePr/>
                <a:graphic xmlns:a="http://schemas.openxmlformats.org/drawingml/2006/main">
                  <a:graphicData uri="http://schemas.microsoft.com/office/word/2010/wordprocessingShape">
                    <wps:wsp>
                      <wps:cNvSpPr/>
                      <wps:spPr>
                        <a:xfrm>
                          <a:off x="0" y="0"/>
                          <a:ext cx="7772400" cy="143786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5C5769" id="Rectangle 1" o:spid="_x0000_s1026" style="position:absolute;margin-left:560.8pt;margin-top:28.15pt;width:612pt;height:113.2pt;z-index:-25161779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" fillcolor="#c80452 [3204]" stroked="f" strokeweight="1pt">
                <w10:wrap anchorx="page"/>
              </v:rect>
            </w:pict>
          </mc:Fallback>
        </mc:AlternateContent>
      </w:r>
      <w:r w:rsidR="00587ED4" w:rsidRPr="00C5167F">
        <w:t>Source: U.S. Department of Housing and Urban Development 2023 FMR</w:t>
      </w:r>
    </w:p>
    <w:p w:rsidR="00C5167F" w:rsidRPr="00C5167F" w:rsidRDefault="00C5167F" w:rsidP="00C5167F">
      <w:pPr>
        <w:pStyle w:val="Sources"/>
        <w:rPr>
          <w:color w:val="222222"/>
        </w:rPr>
      </w:pPr>
    </w:p>
    <w:p w:rsidR="00587ED4" w:rsidRPr="00C5167F" w:rsidRDefault="00587ED4" w:rsidP="00C5167F">
      <w:pPr>
        <w:pStyle w:val="CAHeader"/>
      </w:pPr>
      <w:r w:rsidRPr="00C5167F">
        <w:t>Community Action Agencies can:</w:t>
      </w:r>
    </w:p>
    <w:p w:rsidR="00587ED4" w:rsidRPr="00C5167F" w:rsidRDefault="00587ED4" w:rsidP="00C5167F">
      <w:pPr>
        <w:pStyle w:val="CABullets"/>
      </w:pPr>
      <w:r w:rsidRPr="00C5167F">
        <w:t>Provide weatherization and other housing quality improvement services</w:t>
      </w:r>
    </w:p>
    <w:p w:rsidR="00587ED4" w:rsidRPr="00C5167F" w:rsidRDefault="00587ED4" w:rsidP="00C5167F">
      <w:pPr>
        <w:pStyle w:val="CABullets"/>
        <w:rPr>
          <w:rFonts w:eastAsia="Calibri"/>
        </w:rPr>
      </w:pPr>
      <w:r w:rsidRPr="00C5167F">
        <w:t>Invest in or collaborate to create affordable housing options</w:t>
      </w:r>
    </w:p>
    <w:p w:rsidR="00587ED4" w:rsidRPr="00C5167F" w:rsidRDefault="00587ED4" w:rsidP="00C5167F">
      <w:pPr>
        <w:pStyle w:val="CABullets"/>
      </w:pPr>
      <w:r w:rsidRPr="00C5167F">
        <w:t>Connect Hoosiers in need with Housing Choice Vouchers and other housing stabilization or homeownership programs</w:t>
      </w:r>
    </w:p>
    <w:p w:rsidR="00C5167F" w:rsidRDefault="00C5167F">
      <w:r>
        <w:br w:type="page"/>
      </w:r>
    </w:p>
    <w:p w:rsidR="00B84F57" w:rsidRPr="00C5167F" w:rsidRDefault="00826E19" w:rsidP="00C5167F">
      <w:pPr>
        <w:pStyle w:val="Heading3"/>
      </w:pPr>
      <w:bookmarkStart w:id="25" w:name="_Toc139609049"/>
      <w:r w:rsidRPr="00C5167F">
        <w:t>Assistance with Legal Services</w:t>
      </w:r>
      <w:bookmarkEnd w:id="25"/>
      <w:r w:rsidR="004602AF" w:rsidRPr="00C5167F">
        <w:t xml:space="preserve"> </w:t>
      </w:r>
    </w:p>
    <w:p w:rsidR="00C5167F" w:rsidRDefault="00C5167F" w:rsidP="00C5167F">
      <w:pPr>
        <w:rPr>
          <w:b/>
          <w:i/>
        </w:rPr>
      </w:pPr>
      <w:r w:rsidRPr="00C5167F">
        <w:rPr>
          <w:rFonts w:cs="Arial"/>
          <w:b/>
          <w:bCs/>
          <w:i/>
          <w:iCs/>
          <w:noProof/>
          <w:color w:val="auto"/>
        </w:rPr>
        <mc:AlternateContent>
          <mc:Choice Requires="wps">
            <w:drawing>
              <wp:anchor distT="0" distB="0" distL="114300" distR="114300" simplePos="0" relativeHeight="251703808" behindDoc="0" locked="0" layoutInCell="1" allowOverlap="1" wp14:anchorId="4FDD7D81" wp14:editId="51106154">
                <wp:simplePos x="0" y="0"/>
                <wp:positionH relativeFrom="margin">
                  <wp:posOffset>5080</wp:posOffset>
                </wp:positionH>
                <wp:positionV relativeFrom="paragraph">
                  <wp:posOffset>333375</wp:posOffset>
                </wp:positionV>
                <wp:extent cx="2060575" cy="435610"/>
                <wp:effectExtent l="0" t="0" r="0" b="2540"/>
                <wp:wrapNone/>
                <wp:docPr id="1577517867" name="Text Box 4"/>
                <wp:cNvGraphicFramePr/>
                <a:graphic xmlns:a="http://schemas.openxmlformats.org/drawingml/2006/main">
                  <a:graphicData uri="http://schemas.microsoft.com/office/word/2010/wordprocessingShape">
                    <wps:wsp>
                      <wps:cNvSpPr txBox="1"/>
                      <wps:spPr>
                        <a:xfrm>
                          <a:off x="0" y="0"/>
                          <a:ext cx="2060575" cy="435610"/>
                        </a:xfrm>
                        <a:prstGeom prst="rect">
                          <a:avLst/>
                        </a:prstGeom>
                        <a:noFill/>
                        <a:ln w="6350">
                          <a:noFill/>
                        </a:ln>
                      </wps:spPr>
                      <wps:txbx>
                        <w:txbxContent>
                          <w:p w:rsidR="00C34E83" w:rsidRPr="00C5167F" w:rsidRDefault="00C34E83" w:rsidP="00C5167F">
                            <w:pPr>
                              <w:pStyle w:val="CallOutQuotes"/>
                              <w:jc w:val="center"/>
                            </w:pPr>
                            <w:r w:rsidRPr="00C5167F">
                              <w:t>“Help with taxes and 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D7D81" id="_x0000_s1047" type="#_x0000_t202" style="position:absolute;margin-left:.4pt;margin-top:26.25pt;width:162.25pt;height:34.3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" filled="f" stroked="f" strokeweight=".5pt">
                <v:textbox>
                  <w:txbxContent>
                    <w:p w:rsidR="00C34E83" w:rsidRPr="00C5167F" w:rsidRDefault="00C34E83" w:rsidP="00C5167F">
                      <w:pPr>
                        <w:pStyle w:val="CallOutQuotes"/>
                        <w:jc w:val="center"/>
                      </w:pPr>
                      <w:r w:rsidRPr="00C5167F">
                        <w:t>“Help with taxes and owing.”</w:t>
                      </w:r>
                    </w:p>
                  </w:txbxContent>
                </v:textbox>
                <w10:wrap anchorx="margin"/>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700736" behindDoc="0" locked="0" layoutInCell="1" allowOverlap="1" wp14:anchorId="3CDCE816" wp14:editId="7EFD28BA">
                <wp:simplePos x="0" y="0"/>
                <wp:positionH relativeFrom="margin">
                  <wp:posOffset>0</wp:posOffset>
                </wp:positionH>
                <wp:positionV relativeFrom="paragraph">
                  <wp:posOffset>273685</wp:posOffset>
                </wp:positionV>
                <wp:extent cx="2077085" cy="403860"/>
                <wp:effectExtent l="0" t="0" r="0" b="129540"/>
                <wp:wrapNone/>
                <wp:docPr id="469350624" name="Speech Bubble: Rectangle 3"/>
                <wp:cNvGraphicFramePr/>
                <a:graphic xmlns:a="http://schemas.openxmlformats.org/drawingml/2006/main">
                  <a:graphicData uri="http://schemas.microsoft.com/office/word/2010/wordprocessingShape">
                    <wps:wsp>
                      <wps:cNvSpPr/>
                      <wps:spPr>
                        <a:xfrm>
                          <a:off x="0" y="0"/>
                          <a:ext cx="2077085" cy="403860"/>
                        </a:xfrm>
                        <a:prstGeom prst="wedgeRectCallout">
                          <a:avLst>
                            <a:gd name="adj1" fmla="val -2088"/>
                            <a:gd name="adj2" fmla="val 82959"/>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C516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CE816" id="_x0000_s1048" type="#_x0000_t61" style="position:absolute;margin-left:0;margin-top:21.55pt;width:163.55pt;height:31.8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" adj="10349,28719" fillcolor="#005288 [3205]" stroked="f" strokeweight="1pt">
                <v:textbox>
                  <w:txbxContent>
                    <w:p w:rsidR="00C34E83" w:rsidRDefault="00C34E83" w:rsidP="00C5167F">
                      <w:pPr>
                        <w:jc w:val="center"/>
                      </w:pPr>
                    </w:p>
                  </w:txbxContent>
                </v:textbox>
                <w10:wrap anchorx="margin"/>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701760" behindDoc="0" locked="0" layoutInCell="1" allowOverlap="1" wp14:anchorId="4C794A9D" wp14:editId="58B1D65B">
                <wp:simplePos x="0" y="0"/>
                <wp:positionH relativeFrom="column">
                  <wp:posOffset>3047365</wp:posOffset>
                </wp:positionH>
                <wp:positionV relativeFrom="paragraph">
                  <wp:posOffset>14605</wp:posOffset>
                </wp:positionV>
                <wp:extent cx="2895600" cy="436880"/>
                <wp:effectExtent l="0" t="0" r="0" b="134620"/>
                <wp:wrapNone/>
                <wp:docPr id="311654090" name="Speech Bubble: Rectangle 3"/>
                <wp:cNvGraphicFramePr/>
                <a:graphic xmlns:a="http://schemas.openxmlformats.org/drawingml/2006/main">
                  <a:graphicData uri="http://schemas.microsoft.com/office/word/2010/wordprocessingShape">
                    <wps:wsp>
                      <wps:cNvSpPr/>
                      <wps:spPr>
                        <a:xfrm>
                          <a:off x="0" y="0"/>
                          <a:ext cx="2895600" cy="436880"/>
                        </a:xfrm>
                        <a:prstGeom prst="wedgeRectCallout">
                          <a:avLst>
                            <a:gd name="adj1" fmla="val 43981"/>
                            <a:gd name="adj2" fmla="val 78156"/>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C516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94A9D" id="_x0000_s1049" type="#_x0000_t61" style="position:absolute;margin-left:239.95pt;margin-top:1.15pt;width:228pt;height:34.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" adj="20300,27682" fillcolor="#c80452 [3204]" stroked="f" strokeweight="1pt">
                <v:textbox>
                  <w:txbxContent>
                    <w:p w:rsidR="00C34E83" w:rsidRDefault="00C34E83" w:rsidP="00C5167F">
                      <w:pPr>
                        <w:jc w:val="center"/>
                      </w:pPr>
                    </w:p>
                  </w:txbxContent>
                </v:textbox>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702784" behindDoc="0" locked="0" layoutInCell="1" allowOverlap="1" wp14:anchorId="2AE70F86" wp14:editId="3C4555A2">
                <wp:simplePos x="0" y="0"/>
                <wp:positionH relativeFrom="column">
                  <wp:posOffset>3067354</wp:posOffset>
                </wp:positionH>
                <wp:positionV relativeFrom="paragraph">
                  <wp:posOffset>94809</wp:posOffset>
                </wp:positionV>
                <wp:extent cx="2868598" cy="304800"/>
                <wp:effectExtent l="0" t="0" r="0" b="0"/>
                <wp:wrapNone/>
                <wp:docPr id="1058397542" name="Text Box 4"/>
                <wp:cNvGraphicFramePr/>
                <a:graphic xmlns:a="http://schemas.openxmlformats.org/drawingml/2006/main">
                  <a:graphicData uri="http://schemas.microsoft.com/office/word/2010/wordprocessingShape">
                    <wps:wsp>
                      <wps:cNvSpPr txBox="1"/>
                      <wps:spPr>
                        <a:xfrm>
                          <a:off x="0" y="0"/>
                          <a:ext cx="2868598" cy="304800"/>
                        </a:xfrm>
                        <a:prstGeom prst="rect">
                          <a:avLst/>
                        </a:prstGeom>
                        <a:noFill/>
                        <a:ln w="6350">
                          <a:noFill/>
                        </a:ln>
                      </wps:spPr>
                      <wps:txbx>
                        <w:txbxContent>
                          <w:p w:rsidR="00C34E83" w:rsidRPr="00C5167F" w:rsidRDefault="00C34E83" w:rsidP="00C5167F">
                            <w:pPr>
                              <w:pStyle w:val="CallOutQuotes"/>
                              <w:jc w:val="center"/>
                            </w:pPr>
                            <w:r w:rsidRPr="00C5167F">
                              <w:t>“Legal help (divorce child custody stuff).”</w:t>
                            </w:r>
                          </w:p>
                          <w:p w:rsidR="00C34E83" w:rsidRPr="00CC332B" w:rsidRDefault="00C34E83" w:rsidP="00C5167F">
                            <w:pPr>
                              <w:pStyle w:val="CallOutQuotes"/>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70F86" id="_x0000_s1050" type="#_x0000_t202" style="position:absolute;margin-left:241.5pt;margin-top:7.45pt;width:225.85pt;height:2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" filled="f" stroked="f" strokeweight=".5pt">
                <v:textbox>
                  <w:txbxContent>
                    <w:p w:rsidR="00C34E83" w:rsidRPr="00C5167F" w:rsidRDefault="00C34E83" w:rsidP="00C5167F">
                      <w:pPr>
                        <w:pStyle w:val="CallOutQuotes"/>
                        <w:jc w:val="center"/>
                      </w:pPr>
                      <w:r w:rsidRPr="00C5167F">
                        <w:t>“Legal help (divorce child custody stuff).”</w:t>
                      </w:r>
                    </w:p>
                    <w:p w:rsidR="00C34E83" w:rsidRPr="00CC332B" w:rsidRDefault="00C34E83" w:rsidP="00C5167F">
                      <w:pPr>
                        <w:pStyle w:val="CallOutQuotes"/>
                        <w:jc w:val="center"/>
                        <w:rPr>
                          <w:sz w:val="18"/>
                          <w:szCs w:val="18"/>
                        </w:rPr>
                      </w:pPr>
                    </w:p>
                  </w:txbxContent>
                </v:textbox>
              </v:shape>
            </w:pict>
          </mc:Fallback>
        </mc:AlternateContent>
      </w:r>
      <w:r w:rsidR="0085583E" w:rsidRPr="00C5167F">
        <w:rPr>
          <w:b/>
          <w:i/>
        </w:rPr>
        <w:t>In clients’ own words:</w:t>
      </w:r>
      <w:r w:rsidR="004602AF" w:rsidRPr="00C5167F">
        <w:rPr>
          <w:b/>
          <w:i/>
        </w:rPr>
        <w:t xml:space="preserve"> </w:t>
      </w:r>
    </w:p>
    <w:p w:rsidR="00C5167F" w:rsidRDefault="00C5167F" w:rsidP="00C5167F">
      <w:pPr>
        <w:rPr>
          <w:b/>
          <w:i/>
        </w:rPr>
      </w:pPr>
      <w:r w:rsidRPr="00C5167F">
        <w:rPr>
          <w:rFonts w:cs="Arial"/>
          <w:b/>
          <w:bCs/>
          <w:i/>
          <w:iCs/>
          <w:noProof/>
          <w:color w:val="005288" w:themeColor="accent2"/>
        </w:rPr>
        <mc:AlternateContent>
          <mc:Choice Requires="wps">
            <w:drawing>
              <wp:anchor distT="0" distB="0" distL="114300" distR="114300" simplePos="0" relativeHeight="251705856" behindDoc="0" locked="0" layoutInCell="1" allowOverlap="1" wp14:anchorId="2A2E3DA8" wp14:editId="7EB4DA44">
                <wp:simplePos x="0" y="0"/>
                <wp:positionH relativeFrom="margin">
                  <wp:posOffset>2033270</wp:posOffset>
                </wp:positionH>
                <wp:positionV relativeFrom="paragraph">
                  <wp:posOffset>168275</wp:posOffset>
                </wp:positionV>
                <wp:extent cx="1510665" cy="392430"/>
                <wp:effectExtent l="0" t="0" r="0" b="7620"/>
                <wp:wrapNone/>
                <wp:docPr id="1765413787" name="Text Box 4"/>
                <wp:cNvGraphicFramePr/>
                <a:graphic xmlns:a="http://schemas.openxmlformats.org/drawingml/2006/main">
                  <a:graphicData uri="http://schemas.microsoft.com/office/word/2010/wordprocessingShape">
                    <wps:wsp>
                      <wps:cNvSpPr txBox="1"/>
                      <wps:spPr>
                        <a:xfrm>
                          <a:off x="0" y="0"/>
                          <a:ext cx="1510665" cy="392430"/>
                        </a:xfrm>
                        <a:prstGeom prst="rect">
                          <a:avLst/>
                        </a:prstGeom>
                        <a:noFill/>
                        <a:ln w="6350">
                          <a:noFill/>
                        </a:ln>
                      </wps:spPr>
                      <wps:txbx>
                        <w:txbxContent>
                          <w:p w:rsidR="00C34E83" w:rsidRPr="00C5167F" w:rsidRDefault="00C34E83" w:rsidP="00C5167F">
                            <w:pPr>
                              <w:pStyle w:val="CallOutQuotes"/>
                              <w:jc w:val="center"/>
                            </w:pPr>
                            <w:r w:rsidRPr="00C5167F">
                              <w:t>“Child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E3DA8" id="_x0000_s1051" type="#_x0000_t202" style="position:absolute;margin-left:160.1pt;margin-top:13.25pt;width:118.95pt;height:30.9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" filled="f" stroked="f" strokeweight=".5pt">
                <v:textbox>
                  <w:txbxContent>
                    <w:p w:rsidR="00C34E83" w:rsidRPr="00C5167F" w:rsidRDefault="00C34E83" w:rsidP="00C5167F">
                      <w:pPr>
                        <w:pStyle w:val="CallOutQuotes"/>
                        <w:jc w:val="center"/>
                      </w:pPr>
                      <w:r w:rsidRPr="00C5167F">
                        <w:t>“Child support.”</w:t>
                      </w:r>
                    </w:p>
                  </w:txbxContent>
                </v:textbox>
                <w10:wrap anchorx="margin"/>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704832" behindDoc="0" locked="0" layoutInCell="1" allowOverlap="1" wp14:anchorId="3C498A21" wp14:editId="7B2650B2">
                <wp:simplePos x="0" y="0"/>
                <wp:positionH relativeFrom="margin">
                  <wp:posOffset>2033739</wp:posOffset>
                </wp:positionH>
                <wp:positionV relativeFrom="paragraph">
                  <wp:posOffset>107481</wp:posOffset>
                </wp:positionV>
                <wp:extent cx="1530350" cy="389890"/>
                <wp:effectExtent l="0" t="0" r="0" b="162560"/>
                <wp:wrapNone/>
                <wp:docPr id="1390313242" name="Speech Bubble: Rectangle 3"/>
                <wp:cNvGraphicFramePr/>
                <a:graphic xmlns:a="http://schemas.openxmlformats.org/drawingml/2006/main">
                  <a:graphicData uri="http://schemas.microsoft.com/office/word/2010/wordprocessingShape">
                    <wps:wsp>
                      <wps:cNvSpPr/>
                      <wps:spPr>
                        <a:xfrm>
                          <a:off x="0" y="0"/>
                          <a:ext cx="1530350" cy="389890"/>
                        </a:xfrm>
                        <a:prstGeom prst="wedgeRectCallout">
                          <a:avLst>
                            <a:gd name="adj1" fmla="val -37671"/>
                            <a:gd name="adj2" fmla="val 92808"/>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C516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8A21" id="_x0000_s1052" type="#_x0000_t61" style="position:absolute;margin-left:160.15pt;margin-top:8.45pt;width:120.5pt;height:30.7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" adj="2663,30847" fillcolor="#173862 [3208]" stroked="f" strokeweight="1pt">
                <v:textbox>
                  <w:txbxContent>
                    <w:p w:rsidR="00C34E83" w:rsidRDefault="00C34E83" w:rsidP="00C5167F">
                      <w:pPr>
                        <w:jc w:val="center"/>
                      </w:pPr>
                    </w:p>
                  </w:txbxContent>
                </v:textbox>
                <w10:wrap anchorx="margin"/>
              </v:shape>
            </w:pict>
          </mc:Fallback>
        </mc:AlternateContent>
      </w:r>
    </w:p>
    <w:p w:rsidR="00C5167F" w:rsidRDefault="00C5167F" w:rsidP="00C5167F">
      <w:pPr>
        <w:rPr>
          <w:b/>
          <w:i/>
        </w:rPr>
      </w:pPr>
      <w:r>
        <w:rPr>
          <w:b/>
          <w:i/>
        </w:rPr>
        <w:br/>
      </w:r>
    </w:p>
    <w:p w:rsidR="00587ED4" w:rsidRPr="00C5167F" w:rsidRDefault="00587ED4" w:rsidP="00C5167F">
      <w:pPr>
        <w:spacing w:after="0" w:line="240" w:lineRule="auto"/>
        <w:textAlignment w:val="baseline"/>
      </w:pPr>
      <w:r w:rsidRPr="00C5167F">
        <w:rPr>
          <w:rFonts w:eastAsia="Times New Roman" w:cs="Arial"/>
          <w:color w:val="222222"/>
        </w:rPr>
        <w:t>The federal government recognized the importance of legal services to poverty reduction and began to fund civil legal aid as part of</w:t>
      </w:r>
      <w:r w:rsidR="00247B12">
        <w:rPr>
          <w:rFonts w:eastAsia="Times New Roman" w:cs="Arial"/>
          <w:color w:val="222222"/>
        </w:rPr>
        <w:t xml:space="preserve"> the War on Poverty in the 1960</w:t>
      </w:r>
      <w:r w:rsidRPr="00C5167F">
        <w:rPr>
          <w:rFonts w:eastAsia="Times New Roman" w:cs="Arial"/>
          <w:color w:val="222222"/>
        </w:rPr>
        <w:t>s. This support has yielded many benefits as cases brought by civil legal aid programs have increased rights for tenants, welfare recipients, consumers, and other low-income Americans. However, current funding for legal services in Indiana is insufficient to serve low-income Hoosiers seeking such aid. In a typical year, four out of five low-income families experience at least one civil legal problem. An estimated 30 percent of the cases for which households sought assistance - and an even greater proportion of the civil legal problems low-income households faced - were not served at all by Indiana’s legal aid system.</w:t>
      </w:r>
      <w:r w:rsidRPr="00C5167F">
        <w:rPr>
          <w:rFonts w:eastAsia="Times New Roman" w:cs="Arial"/>
          <w:color w:val="222222"/>
          <w:vertAlign w:val="superscript"/>
        </w:rPr>
        <w:endnoteReference w:id="17"/>
      </w:r>
      <w:r w:rsidRPr="00C5167F">
        <w:rPr>
          <w:rFonts w:eastAsia="Times New Roman" w:cs="Arial"/>
          <w:color w:val="222222"/>
        </w:rPr>
        <w:t xml:space="preserve"> </w:t>
      </w:r>
    </w:p>
    <w:p w:rsidR="00587ED4" w:rsidRPr="00C5167F" w:rsidRDefault="00587ED4" w:rsidP="00C5167F">
      <w:pPr>
        <w:spacing w:after="0" w:line="240" w:lineRule="auto"/>
        <w:textAlignment w:val="baseline"/>
        <w:rPr>
          <w:rFonts w:eastAsia="Times New Roman" w:cs="Arial"/>
          <w:color w:val="222222"/>
        </w:rPr>
      </w:pPr>
    </w:p>
    <w:p w:rsidR="00587ED4" w:rsidRDefault="00587ED4" w:rsidP="00C5167F">
      <w:pPr>
        <w:spacing w:after="0" w:line="240" w:lineRule="auto"/>
        <w:textAlignment w:val="baseline"/>
        <w:rPr>
          <w:rFonts w:ascii="Calibri" w:eastAsia="Times New Roman" w:hAnsi="Calibri" w:cs="Calibri"/>
          <w:color w:val="auto"/>
        </w:rPr>
      </w:pPr>
      <w:r w:rsidRPr="00C5167F">
        <w:rPr>
          <w:rFonts w:eastAsia="Times New Roman" w:cs="Arial"/>
          <w:color w:val="222222"/>
        </w:rPr>
        <w:t>The top three legal areas in which unrepresented parties often appear are family issues (73.9%), consumer and finance issues (64.4%) and rental housing (52.0%). Given the complexity of civil matters, unrepresented parties receive worse outcomes than people who receive counsel; unrepresented parties were never or rarely successful in legal issues and are estimated to have a fail rate of 65.9% in disability cases, 57.6% in employment cases, 57.6% in veterans' affairs cases, and 49.4% in medical services cases.</w:t>
      </w:r>
      <w:r w:rsidRPr="00C5167F">
        <w:rPr>
          <w:rFonts w:eastAsia="Times New Roman" w:cs="Arial"/>
          <w:color w:val="222222"/>
          <w:vertAlign w:val="superscript"/>
        </w:rPr>
        <w:endnoteReference w:id="18"/>
      </w:r>
      <w:r w:rsidRPr="00C5167F">
        <w:rPr>
          <w:rFonts w:eastAsia="Times New Roman" w:cs="Arial"/>
          <w:color w:val="222222"/>
        </w:rPr>
        <w:t> Representation matters.</w:t>
      </w:r>
      <w:r w:rsidRPr="00C5167F">
        <w:br/>
      </w:r>
      <w:r w:rsidRPr="00C5167F">
        <w:rPr>
          <w:rFonts w:ascii="Calibri" w:eastAsia="Times New Roman" w:hAnsi="Calibri" w:cs="Calibri"/>
          <w:color w:val="auto"/>
        </w:rPr>
        <w:t> </w:t>
      </w:r>
    </w:p>
    <w:p w:rsidR="00C5167F" w:rsidRPr="00C5167F" w:rsidRDefault="00C5167F" w:rsidP="00C5167F">
      <w:pPr>
        <w:spacing w:after="0" w:line="240" w:lineRule="auto"/>
        <w:textAlignment w:val="baseline"/>
      </w:pPr>
      <w:r w:rsidRPr="00C5167F">
        <w:rPr>
          <w:i/>
          <w:iCs/>
          <w:noProof/>
          <w:color w:val="F7B615" w:themeColor="accent4"/>
        </w:rPr>
        <mc:AlternateContent>
          <mc:Choice Requires="wps">
            <w:drawing>
              <wp:anchor distT="0" distB="0" distL="114300" distR="114300" simplePos="0" relativeHeight="251707904" behindDoc="1" locked="0" layoutInCell="1" allowOverlap="1" wp14:anchorId="4F83718C" wp14:editId="74C358C0">
                <wp:simplePos x="0" y="0"/>
                <wp:positionH relativeFrom="page">
                  <wp:align>right</wp:align>
                </wp:positionH>
                <wp:positionV relativeFrom="paragraph">
                  <wp:posOffset>6626</wp:posOffset>
                </wp:positionV>
                <wp:extent cx="7772400" cy="1437860"/>
                <wp:effectExtent l="0" t="0" r="0" b="0"/>
                <wp:wrapNone/>
                <wp:docPr id="1964404157" name="Rectangle 1"/>
                <wp:cNvGraphicFramePr/>
                <a:graphic xmlns:a="http://schemas.openxmlformats.org/drawingml/2006/main">
                  <a:graphicData uri="http://schemas.microsoft.com/office/word/2010/wordprocessingShape">
                    <wps:wsp>
                      <wps:cNvSpPr/>
                      <wps:spPr>
                        <a:xfrm>
                          <a:off x="0" y="0"/>
                          <a:ext cx="7772400" cy="143786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6097EA" id="Rectangle 1" o:spid="_x0000_s1026" style="position:absolute;margin-left:560.8pt;margin-top:.5pt;width:612pt;height:113.2pt;z-index:-25160857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" fillcolor="#c80452 [3204]" stroked="f" strokeweight="1pt">
                <w10:wrap anchorx="page"/>
              </v:rect>
            </w:pict>
          </mc:Fallback>
        </mc:AlternateContent>
      </w:r>
    </w:p>
    <w:p w:rsidR="00587ED4" w:rsidRPr="00C5167F" w:rsidRDefault="00587ED4" w:rsidP="00C5167F">
      <w:pPr>
        <w:pStyle w:val="CAHeader"/>
        <w:rPr>
          <w:color w:val="auto"/>
        </w:rPr>
      </w:pPr>
      <w:r w:rsidRPr="00C5167F">
        <w:t>Community Action Agencies can: </w:t>
      </w:r>
    </w:p>
    <w:p w:rsidR="00587ED4" w:rsidRPr="00C5167F" w:rsidRDefault="00587ED4" w:rsidP="00C5167F">
      <w:pPr>
        <w:pStyle w:val="CABullets"/>
      </w:pPr>
      <w:r w:rsidRPr="00C5167F">
        <w:t>Screen for legal needs and refer to appropriate resources</w:t>
      </w:r>
    </w:p>
    <w:p w:rsidR="00587ED4" w:rsidRPr="00C5167F" w:rsidRDefault="00587ED4" w:rsidP="00C5167F">
      <w:pPr>
        <w:pStyle w:val="CABullets"/>
        <w:rPr>
          <w:rFonts w:eastAsia="Calibri"/>
        </w:rPr>
      </w:pPr>
      <w:r w:rsidRPr="00C5167F">
        <w:t>Offer “Know Your Rights” sessions or materials</w:t>
      </w:r>
    </w:p>
    <w:p w:rsidR="00C5167F" w:rsidRDefault="00587ED4" w:rsidP="00C5167F">
      <w:pPr>
        <w:pStyle w:val="CABullets"/>
      </w:pPr>
      <w:r w:rsidRPr="00C5167F">
        <w:t>Establish CAA-legal partnerships modeled after medical-legal partnerships that embed legal professionals in their organization.</w:t>
      </w:r>
    </w:p>
    <w:p w:rsidR="00C5167F" w:rsidRDefault="00C5167F">
      <w:pPr>
        <w:rPr>
          <w:rFonts w:cs="Arial"/>
          <w:color w:val="FFFFFF" w:themeColor="background1"/>
        </w:rPr>
      </w:pPr>
      <w:r>
        <w:br w:type="page"/>
      </w:r>
    </w:p>
    <w:p w:rsidR="00826E19" w:rsidRPr="00C5167F" w:rsidRDefault="00826E19" w:rsidP="00C5167F">
      <w:pPr>
        <w:pStyle w:val="Heading3"/>
      </w:pPr>
      <w:bookmarkStart w:id="26" w:name="_Toc139609050"/>
      <w:r w:rsidRPr="00C5167F">
        <w:t>Good Jobs with Adequate Wages, Benefits, and Opportunities</w:t>
      </w:r>
      <w:bookmarkEnd w:id="26"/>
    </w:p>
    <w:p w:rsidR="00C5167F" w:rsidRDefault="00C5167F" w:rsidP="00C5167F">
      <w:pPr>
        <w:rPr>
          <w:i/>
        </w:rPr>
      </w:pPr>
      <w:r w:rsidRPr="00C5167F">
        <w:rPr>
          <w:rFonts w:cs="Arial"/>
          <w:b/>
          <w:bCs/>
          <w:i/>
          <w:iCs/>
          <w:noProof/>
          <w:color w:val="005288" w:themeColor="accent2"/>
        </w:rPr>
        <mc:AlternateContent>
          <mc:Choice Requires="wps">
            <w:drawing>
              <wp:anchor distT="0" distB="0" distL="114300" distR="114300" simplePos="0" relativeHeight="251641335" behindDoc="0" locked="0" layoutInCell="1" allowOverlap="1" wp14:anchorId="08AA465A" wp14:editId="7383A6FC">
                <wp:simplePos x="0" y="0"/>
                <wp:positionH relativeFrom="column">
                  <wp:posOffset>2312504</wp:posOffset>
                </wp:positionH>
                <wp:positionV relativeFrom="paragraph">
                  <wp:posOffset>35284</wp:posOffset>
                </wp:positionV>
                <wp:extent cx="3630930" cy="436880"/>
                <wp:effectExtent l="0" t="0" r="7620" b="172720"/>
                <wp:wrapNone/>
                <wp:docPr id="58495741" name="Speech Bubble: Rectangle 3"/>
                <wp:cNvGraphicFramePr/>
                <a:graphic xmlns:a="http://schemas.openxmlformats.org/drawingml/2006/main">
                  <a:graphicData uri="http://schemas.microsoft.com/office/word/2010/wordprocessingShape">
                    <wps:wsp>
                      <wps:cNvSpPr/>
                      <wps:spPr>
                        <a:xfrm>
                          <a:off x="0" y="0"/>
                          <a:ext cx="3630930" cy="436880"/>
                        </a:xfrm>
                        <a:prstGeom prst="wedgeRectCallout">
                          <a:avLst>
                            <a:gd name="adj1" fmla="val 40149"/>
                            <a:gd name="adj2" fmla="val 88773"/>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C516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A465A" id="_x0000_s1053" type="#_x0000_t61" style="position:absolute;margin-left:182.1pt;margin-top:2.8pt;width:285.9pt;height:34.4pt;z-index:251641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" adj="19472,29975" fillcolor="#173862 [3208]" stroked="f" strokeweight="1pt">
                <v:textbox>
                  <w:txbxContent>
                    <w:p w:rsidR="00C34E83" w:rsidRDefault="00C34E83" w:rsidP="00C5167F">
                      <w:pPr>
                        <w:jc w:val="center"/>
                      </w:pPr>
                    </w:p>
                  </w:txbxContent>
                </v:textbox>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712000" behindDoc="0" locked="0" layoutInCell="1" allowOverlap="1" wp14:anchorId="11DF8923" wp14:editId="056A68BE">
                <wp:simplePos x="0" y="0"/>
                <wp:positionH relativeFrom="column">
                  <wp:posOffset>2352262</wp:posOffset>
                </wp:positionH>
                <wp:positionV relativeFrom="paragraph">
                  <wp:posOffset>114797</wp:posOffset>
                </wp:positionV>
                <wp:extent cx="3583912" cy="304800"/>
                <wp:effectExtent l="0" t="0" r="0" b="0"/>
                <wp:wrapNone/>
                <wp:docPr id="1115776408" name="Text Box 4"/>
                <wp:cNvGraphicFramePr/>
                <a:graphic xmlns:a="http://schemas.openxmlformats.org/drawingml/2006/main">
                  <a:graphicData uri="http://schemas.microsoft.com/office/word/2010/wordprocessingShape">
                    <wps:wsp>
                      <wps:cNvSpPr txBox="1"/>
                      <wps:spPr>
                        <a:xfrm>
                          <a:off x="0" y="0"/>
                          <a:ext cx="3583912" cy="304800"/>
                        </a:xfrm>
                        <a:prstGeom prst="rect">
                          <a:avLst/>
                        </a:prstGeom>
                        <a:noFill/>
                        <a:ln w="6350">
                          <a:noFill/>
                        </a:ln>
                      </wps:spPr>
                      <wps:txbx>
                        <w:txbxContent>
                          <w:p w:rsidR="00C34E83" w:rsidRPr="00C5167F" w:rsidRDefault="00C34E83" w:rsidP="00C5167F">
                            <w:pPr>
                              <w:pStyle w:val="CallOutQuotes"/>
                              <w:jc w:val="center"/>
                              <w:rPr>
                                <w:iCs w:val="0"/>
                                <w:sz w:val="18"/>
                                <w:szCs w:val="18"/>
                              </w:rPr>
                            </w:pPr>
                            <w:r w:rsidRPr="00C5167F">
                              <w:rPr>
                                <w:iCs w:val="0"/>
                              </w:rPr>
                              <w:t>“Assistance with starting a business, grants or loans.”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F8923" id="_x0000_s1054" type="#_x0000_t202" style="position:absolute;margin-left:185.2pt;margin-top:9.05pt;width:282.2pt;height:2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" filled="f" stroked="f" strokeweight=".5pt">
                <v:textbox>
                  <w:txbxContent>
                    <w:p w:rsidR="00C34E83" w:rsidRPr="00C5167F" w:rsidRDefault="00C34E83" w:rsidP="00C5167F">
                      <w:pPr>
                        <w:pStyle w:val="CallOutQuotes"/>
                        <w:jc w:val="center"/>
                        <w:rPr>
                          <w:iCs w:val="0"/>
                          <w:sz w:val="18"/>
                          <w:szCs w:val="18"/>
                        </w:rPr>
                      </w:pPr>
                      <w:r w:rsidRPr="00C5167F">
                        <w:rPr>
                          <w:iCs w:val="0"/>
                        </w:rPr>
                        <w:t>“Assistance with starting a business, grants or loans.”</w:t>
                      </w:r>
                    </w:p>
                  </w:txbxContent>
                </v:textbox>
              </v:shape>
            </w:pict>
          </mc:Fallback>
        </mc:AlternateContent>
      </w:r>
      <w:r w:rsidR="001A3FEC" w:rsidRPr="00C5167F">
        <w:rPr>
          <w:b/>
          <w:i/>
        </w:rPr>
        <w:t>In c</w:t>
      </w:r>
      <w:r w:rsidR="00482502" w:rsidRPr="00C5167F">
        <w:rPr>
          <w:b/>
          <w:i/>
        </w:rPr>
        <w:t>lients’ own words:</w:t>
      </w:r>
      <w:r w:rsidR="00482502" w:rsidRPr="00C5167F">
        <w:rPr>
          <w:i/>
        </w:rPr>
        <w:t xml:space="preserve"> </w:t>
      </w:r>
    </w:p>
    <w:p w:rsidR="00C5167F" w:rsidRDefault="00C5167F" w:rsidP="00C5167F">
      <w:pPr>
        <w:rPr>
          <w:i/>
        </w:rPr>
      </w:pPr>
      <w:r w:rsidRPr="00C5167F">
        <w:rPr>
          <w:rFonts w:cs="Arial"/>
          <w:b/>
          <w:bCs/>
          <w:i/>
          <w:iCs/>
          <w:noProof/>
          <w:color w:val="005288" w:themeColor="accent2"/>
        </w:rPr>
        <mc:AlternateContent>
          <mc:Choice Requires="wps">
            <w:drawing>
              <wp:anchor distT="0" distB="0" distL="114300" distR="114300" simplePos="0" relativeHeight="251718144" behindDoc="0" locked="0" layoutInCell="1" allowOverlap="1" wp14:anchorId="4F0DC38B" wp14:editId="5D2A9E4D">
                <wp:simplePos x="0" y="0"/>
                <wp:positionH relativeFrom="column">
                  <wp:posOffset>66040</wp:posOffset>
                </wp:positionH>
                <wp:positionV relativeFrom="paragraph">
                  <wp:posOffset>103505</wp:posOffset>
                </wp:positionV>
                <wp:extent cx="2298700" cy="615950"/>
                <wp:effectExtent l="0" t="0" r="0" b="0"/>
                <wp:wrapNone/>
                <wp:docPr id="2127171954" name="Text Box 4"/>
                <wp:cNvGraphicFramePr/>
                <a:graphic xmlns:a="http://schemas.openxmlformats.org/drawingml/2006/main">
                  <a:graphicData uri="http://schemas.microsoft.com/office/word/2010/wordprocessingShape">
                    <wps:wsp>
                      <wps:cNvSpPr txBox="1"/>
                      <wps:spPr>
                        <a:xfrm>
                          <a:off x="0" y="0"/>
                          <a:ext cx="2298700" cy="615950"/>
                        </a:xfrm>
                        <a:prstGeom prst="rect">
                          <a:avLst/>
                        </a:prstGeom>
                        <a:noFill/>
                        <a:ln w="6350">
                          <a:noFill/>
                        </a:ln>
                      </wps:spPr>
                      <wps:txbx>
                        <w:txbxContent>
                          <w:p w:rsidR="00C34E83" w:rsidRPr="00C5167F" w:rsidRDefault="00C34E83" w:rsidP="00C5167F">
                            <w:pPr>
                              <w:pStyle w:val="CallOutQuotes"/>
                            </w:pPr>
                            <w:r w:rsidRPr="00C5167F">
                              <w:t>“Help with a good job that doesn't look at background, and has a great flexible schedule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C38B" id="_x0000_s1055" type="#_x0000_t202" style="position:absolute;margin-left:5.2pt;margin-top:8.15pt;width:181pt;height:4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" filled="f" stroked="f" strokeweight=".5pt">
                <v:textbox>
                  <w:txbxContent>
                    <w:p w:rsidR="00C34E83" w:rsidRPr="00C5167F" w:rsidRDefault="00C34E83" w:rsidP="00C5167F">
                      <w:pPr>
                        <w:pStyle w:val="CallOutQuotes"/>
                      </w:pPr>
                      <w:r w:rsidRPr="00C5167F">
                        <w:t>“Help with a good job that doesn't look at background, and has a great flexible schedule if needed.”</w:t>
                      </w:r>
                    </w:p>
                  </w:txbxContent>
                </v:textbox>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717120" behindDoc="0" locked="0" layoutInCell="1" allowOverlap="1" wp14:anchorId="4386B4D2" wp14:editId="4707EAEE">
                <wp:simplePos x="0" y="0"/>
                <wp:positionH relativeFrom="margin">
                  <wp:posOffset>0</wp:posOffset>
                </wp:positionH>
                <wp:positionV relativeFrom="paragraph">
                  <wp:posOffset>11540</wp:posOffset>
                </wp:positionV>
                <wp:extent cx="2371725" cy="774700"/>
                <wp:effectExtent l="0" t="0" r="9525" b="234950"/>
                <wp:wrapNone/>
                <wp:docPr id="1485869087" name="Speech Bubble: Rectangle 3"/>
                <wp:cNvGraphicFramePr/>
                <a:graphic xmlns:a="http://schemas.openxmlformats.org/drawingml/2006/main">
                  <a:graphicData uri="http://schemas.microsoft.com/office/word/2010/wordprocessingShape">
                    <wps:wsp>
                      <wps:cNvSpPr/>
                      <wps:spPr>
                        <a:xfrm>
                          <a:off x="0" y="0"/>
                          <a:ext cx="2371725" cy="774700"/>
                        </a:xfrm>
                        <a:prstGeom prst="wedgeRectCallout">
                          <a:avLst>
                            <a:gd name="adj1" fmla="val 43981"/>
                            <a:gd name="adj2" fmla="val 78156"/>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C516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6B4D2" id="_x0000_s1056" type="#_x0000_t61" style="position:absolute;margin-left:0;margin-top:.9pt;width:186.75pt;height:61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" adj="20300,27682" fillcolor="#c80452 [3204]" stroked="f" strokeweight="1pt">
                <v:textbox>
                  <w:txbxContent>
                    <w:p w:rsidR="00C34E83" w:rsidRDefault="00C34E83" w:rsidP="00C5167F">
                      <w:pPr>
                        <w:jc w:val="center"/>
                      </w:pPr>
                    </w:p>
                  </w:txbxContent>
                </v:textbox>
                <w10:wrap anchorx="margin"/>
              </v:shape>
            </w:pict>
          </mc:Fallback>
        </mc:AlternateContent>
      </w:r>
    </w:p>
    <w:p w:rsidR="00C5167F" w:rsidRDefault="00C5167F" w:rsidP="00C5167F">
      <w:pPr>
        <w:rPr>
          <w:i/>
        </w:rPr>
      </w:pPr>
      <w:r w:rsidRPr="00C5167F">
        <w:rPr>
          <w:rFonts w:cs="Arial"/>
          <w:b/>
          <w:bCs/>
          <w:i/>
          <w:iCs/>
          <w:noProof/>
          <w:color w:val="005288" w:themeColor="accent2"/>
        </w:rPr>
        <mc:AlternateContent>
          <mc:Choice Requires="wps">
            <w:drawing>
              <wp:anchor distT="0" distB="0" distL="114300" distR="114300" simplePos="0" relativeHeight="251709952" behindDoc="0" locked="0" layoutInCell="1" allowOverlap="1" wp14:anchorId="72F500CA" wp14:editId="082F2876">
                <wp:simplePos x="0" y="0"/>
                <wp:positionH relativeFrom="margin">
                  <wp:posOffset>2279374</wp:posOffset>
                </wp:positionH>
                <wp:positionV relativeFrom="paragraph">
                  <wp:posOffset>15461</wp:posOffset>
                </wp:positionV>
                <wp:extent cx="2365375" cy="403860"/>
                <wp:effectExtent l="0" t="0" r="0" b="205740"/>
                <wp:wrapNone/>
                <wp:docPr id="619807910" name="Speech Bubble: Rectangle 3"/>
                <wp:cNvGraphicFramePr/>
                <a:graphic xmlns:a="http://schemas.openxmlformats.org/drawingml/2006/main">
                  <a:graphicData uri="http://schemas.microsoft.com/office/word/2010/wordprocessingShape">
                    <wps:wsp>
                      <wps:cNvSpPr/>
                      <wps:spPr>
                        <a:xfrm>
                          <a:off x="0" y="0"/>
                          <a:ext cx="2365375" cy="403860"/>
                        </a:xfrm>
                        <a:prstGeom prst="wedgeRectCallout">
                          <a:avLst>
                            <a:gd name="adj1" fmla="val -34863"/>
                            <a:gd name="adj2" fmla="val 101007"/>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C516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500CA" id="_x0000_s1057" type="#_x0000_t61" style="position:absolute;margin-left:179.5pt;margin-top:1.2pt;width:186.25pt;height:31.8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" adj="3270,32618" fillcolor="#005288 [3205]" stroked="f" strokeweight="1pt">
                <v:textbox>
                  <w:txbxContent>
                    <w:p w:rsidR="00C34E83" w:rsidRDefault="00C34E83" w:rsidP="00C5167F">
                      <w:pPr>
                        <w:jc w:val="center"/>
                      </w:pPr>
                    </w:p>
                  </w:txbxContent>
                </v:textbox>
                <w10:wrap anchorx="margin"/>
              </v:shape>
            </w:pict>
          </mc:Fallback>
        </mc:AlternateContent>
      </w:r>
      <w:r w:rsidRPr="00C5167F">
        <w:rPr>
          <w:rFonts w:cs="Arial"/>
          <w:b/>
          <w:bCs/>
          <w:i/>
          <w:iCs/>
          <w:noProof/>
          <w:color w:val="auto"/>
        </w:rPr>
        <mc:AlternateContent>
          <mc:Choice Requires="wps">
            <w:drawing>
              <wp:anchor distT="0" distB="0" distL="114300" distR="114300" simplePos="0" relativeHeight="251713024" behindDoc="0" locked="0" layoutInCell="1" allowOverlap="1" wp14:anchorId="6309FA83" wp14:editId="7323FA0B">
                <wp:simplePos x="0" y="0"/>
                <wp:positionH relativeFrom="margin">
                  <wp:posOffset>2285724</wp:posOffset>
                </wp:positionH>
                <wp:positionV relativeFrom="paragraph">
                  <wp:posOffset>74323</wp:posOffset>
                </wp:positionV>
                <wp:extent cx="2404745" cy="291465"/>
                <wp:effectExtent l="0" t="0" r="0" b="0"/>
                <wp:wrapNone/>
                <wp:docPr id="257982475" name="Text Box 4"/>
                <wp:cNvGraphicFramePr/>
                <a:graphic xmlns:a="http://schemas.openxmlformats.org/drawingml/2006/main">
                  <a:graphicData uri="http://schemas.microsoft.com/office/word/2010/wordprocessingShape">
                    <wps:wsp>
                      <wps:cNvSpPr txBox="1"/>
                      <wps:spPr>
                        <a:xfrm>
                          <a:off x="0" y="0"/>
                          <a:ext cx="2404745" cy="291465"/>
                        </a:xfrm>
                        <a:prstGeom prst="rect">
                          <a:avLst/>
                        </a:prstGeom>
                        <a:noFill/>
                        <a:ln w="6350">
                          <a:noFill/>
                        </a:ln>
                      </wps:spPr>
                      <wps:txbx>
                        <w:txbxContent>
                          <w:p w:rsidR="00C34E83" w:rsidRPr="00C5167F" w:rsidRDefault="00C34E83" w:rsidP="00C5167F">
                            <w:pPr>
                              <w:pStyle w:val="CallOutQuotes"/>
                              <w:jc w:val="center"/>
                            </w:pPr>
                            <w:r w:rsidRPr="00C5167F">
                              <w:t>“Help with getting a job that I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9FA83" id="_x0000_s1058" type="#_x0000_t202" style="position:absolute;margin-left:180pt;margin-top:5.85pt;width:189.35pt;height:22.9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" filled="f" stroked="f" strokeweight=".5pt">
                <v:textbox>
                  <w:txbxContent>
                    <w:p w:rsidR="00C34E83" w:rsidRPr="00C5167F" w:rsidRDefault="00C34E83" w:rsidP="00C5167F">
                      <w:pPr>
                        <w:pStyle w:val="CallOutQuotes"/>
                        <w:jc w:val="center"/>
                      </w:pPr>
                      <w:r w:rsidRPr="00C5167F">
                        <w:t>“Help with getting a job that I like.”</w:t>
                      </w:r>
                    </w:p>
                  </w:txbxContent>
                </v:textbox>
                <w10:wrap anchorx="margin"/>
              </v:shape>
            </w:pict>
          </mc:Fallback>
        </mc:AlternateContent>
      </w:r>
    </w:p>
    <w:p w:rsidR="00C5167F" w:rsidRDefault="00822F55" w:rsidP="00C5167F">
      <w:pPr>
        <w:rPr>
          <w:i/>
        </w:rPr>
      </w:pPr>
      <w:r w:rsidRPr="00C5167F">
        <w:rPr>
          <w:rFonts w:cs="Arial"/>
          <w:b/>
          <w:bCs/>
          <w:i/>
          <w:iCs/>
          <w:noProof/>
          <w:color w:val="auto"/>
        </w:rPr>
        <mc:AlternateContent>
          <mc:Choice Requires="wps">
            <w:drawing>
              <wp:anchor distT="0" distB="0" distL="114300" distR="114300" simplePos="0" relativeHeight="251640310" behindDoc="0" locked="0" layoutInCell="1" allowOverlap="1" wp14:anchorId="0D80EC10" wp14:editId="0DB66EE6">
                <wp:simplePos x="0" y="0"/>
                <wp:positionH relativeFrom="margin">
                  <wp:posOffset>3308985</wp:posOffset>
                </wp:positionH>
                <wp:positionV relativeFrom="paragraph">
                  <wp:posOffset>169462</wp:posOffset>
                </wp:positionV>
                <wp:extent cx="2616835" cy="435610"/>
                <wp:effectExtent l="0" t="0" r="0" b="2540"/>
                <wp:wrapNone/>
                <wp:docPr id="1679133785" name="Text Box 4"/>
                <wp:cNvGraphicFramePr/>
                <a:graphic xmlns:a="http://schemas.openxmlformats.org/drawingml/2006/main">
                  <a:graphicData uri="http://schemas.microsoft.com/office/word/2010/wordprocessingShape">
                    <wps:wsp>
                      <wps:cNvSpPr txBox="1"/>
                      <wps:spPr>
                        <a:xfrm>
                          <a:off x="0" y="0"/>
                          <a:ext cx="2616835" cy="435610"/>
                        </a:xfrm>
                        <a:prstGeom prst="rect">
                          <a:avLst/>
                        </a:prstGeom>
                        <a:noFill/>
                        <a:ln w="6350">
                          <a:noFill/>
                        </a:ln>
                      </wps:spPr>
                      <wps:txbx>
                        <w:txbxContent>
                          <w:p w:rsidR="00C34E83" w:rsidRPr="00C5167F" w:rsidRDefault="00C34E83" w:rsidP="001013F2">
                            <w:pPr>
                              <w:pStyle w:val="CallOutQuotes"/>
                              <w:jc w:val="center"/>
                              <w:rPr>
                                <w:rFonts w:cs="Arial"/>
                                <w:color w:val="auto"/>
                              </w:rPr>
                            </w:pPr>
                            <w:r w:rsidRPr="00C5167F">
                              <w:t>“Find extra side jobs, small business.”</w:t>
                            </w:r>
                          </w:p>
                          <w:p w:rsidR="00C34E83" w:rsidRPr="00C5167F" w:rsidRDefault="00C34E83" w:rsidP="001013F2">
                            <w:pPr>
                              <w:pStyle w:val="CallOutQuote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0EC10" id="_x0000_s1059" type="#_x0000_t202" style="position:absolute;margin-left:260.55pt;margin-top:13.35pt;width:206.05pt;height:34.3pt;z-index:251640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" filled="f" stroked="f" strokeweight=".5pt">
                <v:textbox>
                  <w:txbxContent>
                    <w:p w:rsidR="00C34E83" w:rsidRPr="00C5167F" w:rsidRDefault="00C34E83" w:rsidP="001013F2">
                      <w:pPr>
                        <w:pStyle w:val="CallOutQuotes"/>
                        <w:jc w:val="center"/>
                        <w:rPr>
                          <w:rFonts w:cs="Arial"/>
                          <w:color w:val="auto"/>
                        </w:rPr>
                      </w:pPr>
                      <w:r w:rsidRPr="00C5167F">
                        <w:t>“Find extra side jobs, small business.”</w:t>
                      </w:r>
                    </w:p>
                    <w:p w:rsidR="00C34E83" w:rsidRPr="00C5167F" w:rsidRDefault="00C34E83" w:rsidP="001013F2">
                      <w:pPr>
                        <w:pStyle w:val="CallOutQuotes"/>
                        <w:jc w:val="center"/>
                      </w:pPr>
                    </w:p>
                  </w:txbxContent>
                </v:textbox>
                <w10:wrap anchorx="margin"/>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639286" behindDoc="0" locked="0" layoutInCell="1" allowOverlap="1" wp14:anchorId="7B1C2BCF" wp14:editId="145A3BE0">
                <wp:simplePos x="0" y="0"/>
                <wp:positionH relativeFrom="margin">
                  <wp:posOffset>3295650</wp:posOffset>
                </wp:positionH>
                <wp:positionV relativeFrom="paragraph">
                  <wp:posOffset>90751</wp:posOffset>
                </wp:positionV>
                <wp:extent cx="2640302" cy="403860"/>
                <wp:effectExtent l="0" t="0" r="8255" b="129540"/>
                <wp:wrapNone/>
                <wp:docPr id="527473612" name="Speech Bubble: Rectangle 3"/>
                <wp:cNvGraphicFramePr/>
                <a:graphic xmlns:a="http://schemas.openxmlformats.org/drawingml/2006/main">
                  <a:graphicData uri="http://schemas.microsoft.com/office/word/2010/wordprocessingShape">
                    <wps:wsp>
                      <wps:cNvSpPr/>
                      <wps:spPr>
                        <a:xfrm>
                          <a:off x="0" y="0"/>
                          <a:ext cx="2640302" cy="403860"/>
                        </a:xfrm>
                        <a:prstGeom prst="wedgeRectCallout">
                          <a:avLst>
                            <a:gd name="adj1" fmla="val -2088"/>
                            <a:gd name="adj2" fmla="val 82959"/>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C516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C2BCF" id="_x0000_s1060" type="#_x0000_t61" style="position:absolute;margin-left:259.5pt;margin-top:7.15pt;width:207.9pt;height:31.8pt;z-index:251639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" adj="10349,28719" fillcolor="#c80452 [3204]" stroked="f" strokeweight="1pt">
                <v:textbox>
                  <w:txbxContent>
                    <w:p w:rsidR="00C34E83" w:rsidRDefault="00C34E83" w:rsidP="00C5167F">
                      <w:pPr>
                        <w:jc w:val="center"/>
                      </w:pPr>
                    </w:p>
                  </w:txbxContent>
                </v:textbox>
                <w10:wrap anchorx="margin"/>
              </v:shape>
            </w:pict>
          </mc:Fallback>
        </mc:AlternateContent>
      </w:r>
      <w:r w:rsidR="00C5167F" w:rsidRPr="00C5167F">
        <w:rPr>
          <w:rFonts w:cs="Arial"/>
          <w:b/>
          <w:bCs/>
          <w:i/>
          <w:iCs/>
          <w:noProof/>
          <w:color w:val="005288" w:themeColor="accent2"/>
        </w:rPr>
        <mc:AlternateContent>
          <mc:Choice Requires="wps">
            <w:drawing>
              <wp:anchor distT="0" distB="0" distL="114300" distR="114300" simplePos="0" relativeHeight="251642360" behindDoc="0" locked="0" layoutInCell="1" allowOverlap="1" wp14:anchorId="72B2372B" wp14:editId="7A1C8F33">
                <wp:simplePos x="0" y="0"/>
                <wp:positionH relativeFrom="margin">
                  <wp:posOffset>401320</wp:posOffset>
                </wp:positionH>
                <wp:positionV relativeFrom="paragraph">
                  <wp:posOffset>185420</wp:posOffset>
                </wp:positionV>
                <wp:extent cx="1079500" cy="389890"/>
                <wp:effectExtent l="0" t="0" r="6350" b="162560"/>
                <wp:wrapNone/>
                <wp:docPr id="1909474730" name="Speech Bubble: Rectangle 3"/>
                <wp:cNvGraphicFramePr/>
                <a:graphic xmlns:a="http://schemas.openxmlformats.org/drawingml/2006/main">
                  <a:graphicData uri="http://schemas.microsoft.com/office/word/2010/wordprocessingShape">
                    <wps:wsp>
                      <wps:cNvSpPr/>
                      <wps:spPr>
                        <a:xfrm>
                          <a:off x="0" y="0"/>
                          <a:ext cx="1079500" cy="389890"/>
                        </a:xfrm>
                        <a:prstGeom prst="wedgeRectCallout">
                          <a:avLst>
                            <a:gd name="adj1" fmla="val -37671"/>
                            <a:gd name="adj2" fmla="val 92808"/>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C516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2372B" id="_x0000_s1061" type="#_x0000_t61" style="position:absolute;margin-left:31.6pt;margin-top:14.6pt;width:85pt;height:30.7pt;z-index:251642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" adj="2663,30847" fillcolor="#173862 [3208]" stroked="f" strokeweight="1pt">
                <v:textbox>
                  <w:txbxContent>
                    <w:p w:rsidR="00C34E83" w:rsidRDefault="00C34E83" w:rsidP="00C5167F">
                      <w:pPr>
                        <w:jc w:val="center"/>
                      </w:pPr>
                    </w:p>
                  </w:txbxContent>
                </v:textbox>
                <w10:wrap anchorx="margin"/>
              </v:shape>
            </w:pict>
          </mc:Fallback>
        </mc:AlternateContent>
      </w:r>
      <w:r w:rsidR="00C5167F" w:rsidRPr="00C5167F">
        <w:rPr>
          <w:rFonts w:cs="Arial"/>
          <w:b/>
          <w:bCs/>
          <w:i/>
          <w:iCs/>
          <w:noProof/>
          <w:color w:val="005288" w:themeColor="accent2"/>
        </w:rPr>
        <mc:AlternateContent>
          <mc:Choice Requires="wps">
            <w:drawing>
              <wp:anchor distT="0" distB="0" distL="114300" distR="114300" simplePos="0" relativeHeight="251715072" behindDoc="0" locked="0" layoutInCell="1" allowOverlap="1" wp14:anchorId="7B09A929" wp14:editId="34AE8872">
                <wp:simplePos x="0" y="0"/>
                <wp:positionH relativeFrom="margin">
                  <wp:posOffset>402231</wp:posOffset>
                </wp:positionH>
                <wp:positionV relativeFrom="paragraph">
                  <wp:posOffset>245110</wp:posOffset>
                </wp:positionV>
                <wp:extent cx="1092835" cy="251460"/>
                <wp:effectExtent l="0" t="0" r="0" b="0"/>
                <wp:wrapNone/>
                <wp:docPr id="211509455" name="Text Box 4"/>
                <wp:cNvGraphicFramePr/>
                <a:graphic xmlns:a="http://schemas.openxmlformats.org/drawingml/2006/main">
                  <a:graphicData uri="http://schemas.microsoft.com/office/word/2010/wordprocessingShape">
                    <wps:wsp>
                      <wps:cNvSpPr txBox="1"/>
                      <wps:spPr>
                        <a:xfrm>
                          <a:off x="0" y="0"/>
                          <a:ext cx="1092835" cy="251460"/>
                        </a:xfrm>
                        <a:prstGeom prst="rect">
                          <a:avLst/>
                        </a:prstGeom>
                        <a:noFill/>
                        <a:ln w="6350">
                          <a:noFill/>
                        </a:ln>
                      </wps:spPr>
                      <wps:txbx>
                        <w:txbxContent>
                          <w:p w:rsidR="00C34E83" w:rsidRPr="00C5167F" w:rsidRDefault="00C34E83" w:rsidP="00C5167F">
                            <w:pPr>
                              <w:pStyle w:val="CallOutQuotes"/>
                              <w:jc w:val="center"/>
                              <w:rPr>
                                <w:iCs w:val="0"/>
                              </w:rPr>
                            </w:pPr>
                            <w:r w:rsidRPr="00C5167F">
                              <w:rPr>
                                <w:iCs w:val="0"/>
                              </w:rPr>
                              <w:t>“A trade.”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A929" id="_x0000_s1062" type="#_x0000_t202" style="position:absolute;margin-left:31.65pt;margin-top:19.3pt;width:86.05pt;height:19.8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" filled="f" stroked="f" strokeweight=".5pt">
                <v:textbox>
                  <w:txbxContent>
                    <w:p w:rsidR="00C34E83" w:rsidRPr="00C5167F" w:rsidRDefault="00C34E83" w:rsidP="00C5167F">
                      <w:pPr>
                        <w:pStyle w:val="CallOutQuotes"/>
                        <w:jc w:val="center"/>
                        <w:rPr>
                          <w:iCs w:val="0"/>
                        </w:rPr>
                      </w:pPr>
                      <w:r w:rsidRPr="00C5167F">
                        <w:rPr>
                          <w:iCs w:val="0"/>
                        </w:rPr>
                        <w:t>“A trade.”</w:t>
                      </w:r>
                    </w:p>
                  </w:txbxContent>
                </v:textbox>
                <w10:wrap anchorx="margin"/>
              </v:shape>
            </w:pict>
          </mc:Fallback>
        </mc:AlternateContent>
      </w:r>
    </w:p>
    <w:p w:rsidR="00C5167F" w:rsidRDefault="00C5167F" w:rsidP="00C5167F">
      <w:pPr>
        <w:rPr>
          <w:i/>
        </w:rPr>
      </w:pPr>
    </w:p>
    <w:p w:rsidR="00C5167F" w:rsidRDefault="00C5167F" w:rsidP="00C5167F">
      <w:pPr>
        <w:rPr>
          <w:i/>
        </w:rPr>
      </w:pPr>
    </w:p>
    <w:p w:rsidR="00587ED4" w:rsidRPr="00C5167F" w:rsidRDefault="00587ED4" w:rsidP="00C5167F">
      <w:r w:rsidRPr="00C5167F">
        <w:t>Addressing unemployment, underemployment, and low-wage work through pathways to high-wage jobs is a key mechanism to address poverty. Paid employment is the primary mechanism through which individuals in the U.S. receive income. Unfortunately, pre-</w:t>
      </w:r>
      <w:proofErr w:type="spellStart"/>
      <w:r w:rsidRPr="00C5167F">
        <w:t>Covid</w:t>
      </w:r>
      <w:proofErr w:type="spellEnd"/>
      <w:r w:rsidRPr="00C5167F">
        <w:t>, 44% of the workforce worked in low-wage jobs, earning at or below 200% of the federal poverty threshold.</w:t>
      </w:r>
      <w:r w:rsidRPr="00C5167F">
        <w:rPr>
          <w:vertAlign w:val="superscript"/>
        </w:rPr>
        <w:endnoteReference w:id="19"/>
      </w:r>
      <w:r w:rsidRPr="00C5167F">
        <w:t xml:space="preserve"> While some workers in low-wage or unstable jobs adopt a second job or “side hustle” to help make ends meet,</w:t>
      </w:r>
      <w:r w:rsidRPr="00C5167F">
        <w:rPr>
          <w:vertAlign w:val="superscript"/>
        </w:rPr>
        <w:endnoteReference w:id="20"/>
      </w:r>
      <w:r w:rsidRPr="00C5167F">
        <w:t xml:space="preserve"> these added hours can be unsustainable, especially for families with caregiving responsibilities. Table 3 shows the most common occupations for the Southern Indiana Non-Metropolitan Area</w:t>
      </w:r>
      <w:r w:rsidR="001A3FEC" w:rsidRPr="00C5167F">
        <w:t xml:space="preserve"> and Table 4 shows the most common occupations for the Louisville Metropolitan Area</w:t>
      </w:r>
      <w:r w:rsidRPr="00C5167F">
        <w:t>.</w:t>
      </w:r>
    </w:p>
    <w:p w:rsidR="00587ED4" w:rsidRPr="00C5167F" w:rsidRDefault="00587ED4" w:rsidP="00C5167F">
      <w:r w:rsidRPr="00822F55">
        <w:rPr>
          <w:b/>
          <w:bCs/>
          <w:color w:val="005288" w:themeColor="accent2"/>
        </w:rPr>
        <w:t>Table 3.</w:t>
      </w:r>
      <w:r w:rsidRPr="00822F55">
        <w:rPr>
          <w:color w:val="005288" w:themeColor="accent2"/>
        </w:rPr>
        <w:t xml:space="preserve"> </w:t>
      </w:r>
      <w:r w:rsidRPr="00C5167F">
        <w:t>Most Common Occupations in Southern Indiana Nonmetropolitan Area</w:t>
      </w:r>
    </w:p>
    <w:tbl>
      <w:tblPr>
        <w:tblStyle w:val="TableGrid"/>
        <w:tblW w:w="0" w:type="auto"/>
        <w:tblLook w:val="04A0" w:firstRow="1" w:lastRow="0" w:firstColumn="1" w:lastColumn="0" w:noHBand="0" w:noVBand="1"/>
      </w:tblPr>
      <w:tblGrid>
        <w:gridCol w:w="3595"/>
        <w:gridCol w:w="2880"/>
        <w:gridCol w:w="2700"/>
      </w:tblGrid>
      <w:tr w:rsidR="007821C8" w:rsidRPr="00C5167F" w:rsidTr="00822F55">
        <w:tc>
          <w:tcPr>
            <w:tcW w:w="3595" w:type="dxa"/>
            <w:shd w:val="clear" w:color="auto" w:fill="005288" w:themeFill="accent2"/>
            <w:vAlign w:val="center"/>
          </w:tcPr>
          <w:p w:rsidR="007821C8" w:rsidRPr="00822F55" w:rsidRDefault="007821C8" w:rsidP="00822F55">
            <w:pPr>
              <w:rPr>
                <w:b/>
                <w:bCs/>
                <w:color w:val="FFFFFF" w:themeColor="background1"/>
              </w:rPr>
            </w:pPr>
            <w:r w:rsidRPr="00822F55">
              <w:rPr>
                <w:b/>
                <w:bCs/>
                <w:color w:val="FFFFFF" w:themeColor="background1"/>
              </w:rPr>
              <w:t>Occupation</w:t>
            </w:r>
          </w:p>
        </w:tc>
        <w:tc>
          <w:tcPr>
            <w:tcW w:w="2880" w:type="dxa"/>
            <w:shd w:val="clear" w:color="auto" w:fill="005288" w:themeFill="accent2"/>
            <w:vAlign w:val="bottom"/>
          </w:tcPr>
          <w:p w:rsidR="007821C8" w:rsidRPr="00822F55" w:rsidRDefault="007821C8" w:rsidP="00822F55">
            <w:pPr>
              <w:jc w:val="center"/>
              <w:rPr>
                <w:b/>
                <w:bCs/>
                <w:color w:val="FFFFFF" w:themeColor="background1"/>
              </w:rPr>
            </w:pPr>
            <w:r w:rsidRPr="00822F55">
              <w:rPr>
                <w:b/>
                <w:bCs/>
                <w:color w:val="FFFFFF" w:themeColor="background1"/>
              </w:rPr>
              <w:t xml:space="preserve">Estimated </w:t>
            </w:r>
            <w:r w:rsidR="00822F55">
              <w:rPr>
                <w:b/>
                <w:bCs/>
                <w:color w:val="FFFFFF" w:themeColor="background1"/>
              </w:rPr>
              <w:br/>
            </w:r>
            <w:r w:rsidRPr="00822F55">
              <w:rPr>
                <w:b/>
                <w:bCs/>
                <w:color w:val="FFFFFF" w:themeColor="background1"/>
              </w:rPr>
              <w:t>Number Employed</w:t>
            </w:r>
          </w:p>
        </w:tc>
        <w:tc>
          <w:tcPr>
            <w:tcW w:w="2700" w:type="dxa"/>
            <w:shd w:val="clear" w:color="auto" w:fill="005288" w:themeFill="accent2"/>
            <w:vAlign w:val="bottom"/>
          </w:tcPr>
          <w:p w:rsidR="007821C8" w:rsidRPr="00822F55" w:rsidRDefault="007821C8" w:rsidP="00822F55">
            <w:pPr>
              <w:jc w:val="center"/>
              <w:rPr>
                <w:b/>
                <w:bCs/>
                <w:color w:val="FFFFFF" w:themeColor="background1"/>
              </w:rPr>
            </w:pPr>
            <w:r w:rsidRPr="00822F55">
              <w:rPr>
                <w:b/>
                <w:bCs/>
                <w:color w:val="FFFFFF" w:themeColor="background1"/>
              </w:rPr>
              <w:t xml:space="preserve">Median </w:t>
            </w:r>
            <w:r w:rsidR="00822F55">
              <w:rPr>
                <w:b/>
                <w:bCs/>
                <w:color w:val="FFFFFF" w:themeColor="background1"/>
              </w:rPr>
              <w:br/>
            </w:r>
            <w:r w:rsidRPr="00822F55">
              <w:rPr>
                <w:b/>
                <w:bCs/>
                <w:color w:val="FFFFFF" w:themeColor="background1"/>
              </w:rPr>
              <w:t>Hourly Wage</w:t>
            </w:r>
          </w:p>
        </w:tc>
      </w:tr>
      <w:tr w:rsidR="007821C8" w:rsidRPr="00C5167F" w:rsidTr="00822F55">
        <w:tc>
          <w:tcPr>
            <w:tcW w:w="3595" w:type="dxa"/>
            <w:shd w:val="clear" w:color="auto" w:fill="F2F2F2" w:themeFill="background1" w:themeFillShade="F2"/>
          </w:tcPr>
          <w:p w:rsidR="007821C8" w:rsidRPr="00C5167F" w:rsidRDefault="007821C8" w:rsidP="00C5167F">
            <w:r w:rsidRPr="00C5167F">
              <w:t>Misc. Assemblers and Fabricators</w:t>
            </w:r>
          </w:p>
        </w:tc>
        <w:tc>
          <w:tcPr>
            <w:tcW w:w="2880" w:type="dxa"/>
            <w:shd w:val="clear" w:color="auto" w:fill="F2F2F2" w:themeFill="background1" w:themeFillShade="F2"/>
            <w:vAlign w:val="center"/>
          </w:tcPr>
          <w:p w:rsidR="007821C8" w:rsidRPr="00C5167F" w:rsidRDefault="007821C8" w:rsidP="00822F55">
            <w:pPr>
              <w:jc w:val="center"/>
            </w:pPr>
            <w:r w:rsidRPr="00C5167F">
              <w:t>11,590</w:t>
            </w:r>
          </w:p>
        </w:tc>
        <w:tc>
          <w:tcPr>
            <w:tcW w:w="2700" w:type="dxa"/>
            <w:shd w:val="clear" w:color="auto" w:fill="F2F2F2" w:themeFill="background1" w:themeFillShade="F2"/>
            <w:vAlign w:val="center"/>
          </w:tcPr>
          <w:p w:rsidR="007821C8" w:rsidRPr="00C5167F" w:rsidRDefault="007821C8" w:rsidP="00822F55">
            <w:pPr>
              <w:jc w:val="center"/>
            </w:pPr>
            <w:r w:rsidRPr="00C5167F">
              <w:t>$19.53</w:t>
            </w:r>
          </w:p>
        </w:tc>
      </w:tr>
      <w:tr w:rsidR="007821C8" w:rsidRPr="00C5167F" w:rsidTr="00822F55">
        <w:tc>
          <w:tcPr>
            <w:tcW w:w="3595" w:type="dxa"/>
          </w:tcPr>
          <w:p w:rsidR="007821C8" w:rsidRPr="00C5167F" w:rsidRDefault="007821C8" w:rsidP="00C5167F">
            <w:r w:rsidRPr="00C5167F">
              <w:t xml:space="preserve">Heavy and Tractor-Trailer </w:t>
            </w:r>
            <w:r w:rsidR="00822F55">
              <w:br/>
            </w:r>
            <w:r w:rsidRPr="00C5167F">
              <w:t>Truck Drivers</w:t>
            </w:r>
          </w:p>
        </w:tc>
        <w:tc>
          <w:tcPr>
            <w:tcW w:w="2880" w:type="dxa"/>
            <w:vAlign w:val="center"/>
          </w:tcPr>
          <w:p w:rsidR="007821C8" w:rsidRPr="00C5167F" w:rsidRDefault="007821C8" w:rsidP="00822F55">
            <w:pPr>
              <w:jc w:val="center"/>
            </w:pPr>
            <w:r w:rsidRPr="00C5167F">
              <w:t>5,110</w:t>
            </w:r>
          </w:p>
        </w:tc>
        <w:tc>
          <w:tcPr>
            <w:tcW w:w="2700" w:type="dxa"/>
            <w:vAlign w:val="center"/>
          </w:tcPr>
          <w:p w:rsidR="007821C8" w:rsidRPr="00C5167F" w:rsidRDefault="007821C8" w:rsidP="00822F55">
            <w:pPr>
              <w:jc w:val="center"/>
            </w:pPr>
            <w:r w:rsidRPr="00C5167F">
              <w:t>$23.52</w:t>
            </w:r>
          </w:p>
        </w:tc>
      </w:tr>
      <w:tr w:rsidR="007821C8" w:rsidRPr="00C5167F" w:rsidTr="00822F55">
        <w:tc>
          <w:tcPr>
            <w:tcW w:w="3595" w:type="dxa"/>
            <w:shd w:val="clear" w:color="auto" w:fill="F2F2F2" w:themeFill="background1" w:themeFillShade="F2"/>
          </w:tcPr>
          <w:p w:rsidR="007821C8" w:rsidRPr="00C5167F" w:rsidRDefault="007821C8" w:rsidP="00C5167F">
            <w:r w:rsidRPr="00C5167F">
              <w:t>Fast Food and Counter Workers</w:t>
            </w:r>
          </w:p>
        </w:tc>
        <w:tc>
          <w:tcPr>
            <w:tcW w:w="2880" w:type="dxa"/>
            <w:shd w:val="clear" w:color="auto" w:fill="F2F2F2" w:themeFill="background1" w:themeFillShade="F2"/>
            <w:vAlign w:val="center"/>
          </w:tcPr>
          <w:p w:rsidR="007821C8" w:rsidRPr="00C5167F" w:rsidRDefault="007821C8" w:rsidP="00822F55">
            <w:pPr>
              <w:jc w:val="center"/>
            </w:pPr>
            <w:r w:rsidRPr="00C5167F">
              <w:t>4,750</w:t>
            </w:r>
          </w:p>
        </w:tc>
        <w:tc>
          <w:tcPr>
            <w:tcW w:w="2700" w:type="dxa"/>
            <w:shd w:val="clear" w:color="auto" w:fill="F2F2F2" w:themeFill="background1" w:themeFillShade="F2"/>
            <w:vAlign w:val="center"/>
          </w:tcPr>
          <w:p w:rsidR="007821C8" w:rsidRPr="00C5167F" w:rsidRDefault="007821C8" w:rsidP="00822F55">
            <w:pPr>
              <w:jc w:val="center"/>
            </w:pPr>
            <w:r w:rsidRPr="00C5167F">
              <w:t>$10.91</w:t>
            </w:r>
          </w:p>
        </w:tc>
      </w:tr>
      <w:tr w:rsidR="007821C8" w:rsidRPr="00C5167F" w:rsidTr="00822F55">
        <w:tc>
          <w:tcPr>
            <w:tcW w:w="3595" w:type="dxa"/>
          </w:tcPr>
          <w:p w:rsidR="007821C8" w:rsidRPr="00C5167F" w:rsidRDefault="007821C8" w:rsidP="00C5167F">
            <w:r w:rsidRPr="00C5167F">
              <w:t xml:space="preserve">Laborers and Freight, Stock, </w:t>
            </w:r>
            <w:r w:rsidR="00822F55">
              <w:br/>
            </w:r>
            <w:r w:rsidRPr="00C5167F">
              <w:t>and Material Movers</w:t>
            </w:r>
          </w:p>
        </w:tc>
        <w:tc>
          <w:tcPr>
            <w:tcW w:w="2880" w:type="dxa"/>
            <w:vAlign w:val="center"/>
          </w:tcPr>
          <w:p w:rsidR="007821C8" w:rsidRPr="00C5167F" w:rsidRDefault="007821C8" w:rsidP="00822F55">
            <w:pPr>
              <w:jc w:val="center"/>
            </w:pPr>
            <w:r w:rsidRPr="00C5167F">
              <w:t>4,660</w:t>
            </w:r>
          </w:p>
        </w:tc>
        <w:tc>
          <w:tcPr>
            <w:tcW w:w="2700" w:type="dxa"/>
            <w:vAlign w:val="center"/>
          </w:tcPr>
          <w:p w:rsidR="007821C8" w:rsidRPr="00C5167F" w:rsidRDefault="007821C8" w:rsidP="00822F55">
            <w:pPr>
              <w:jc w:val="center"/>
            </w:pPr>
            <w:r w:rsidRPr="00C5167F">
              <w:t>$16.83</w:t>
            </w:r>
          </w:p>
        </w:tc>
      </w:tr>
      <w:tr w:rsidR="007821C8" w:rsidRPr="00C5167F" w:rsidTr="00822F55">
        <w:tc>
          <w:tcPr>
            <w:tcW w:w="3595" w:type="dxa"/>
            <w:shd w:val="clear" w:color="auto" w:fill="F2F2F2" w:themeFill="background1" w:themeFillShade="F2"/>
          </w:tcPr>
          <w:p w:rsidR="007821C8" w:rsidRPr="00C5167F" w:rsidRDefault="007821C8" w:rsidP="00C5167F">
            <w:r w:rsidRPr="00C5167F">
              <w:t>Cashiers</w:t>
            </w:r>
          </w:p>
        </w:tc>
        <w:tc>
          <w:tcPr>
            <w:tcW w:w="2880" w:type="dxa"/>
            <w:shd w:val="clear" w:color="auto" w:fill="F2F2F2" w:themeFill="background1" w:themeFillShade="F2"/>
            <w:vAlign w:val="center"/>
          </w:tcPr>
          <w:p w:rsidR="007821C8" w:rsidRPr="00C5167F" w:rsidRDefault="007821C8" w:rsidP="00822F55">
            <w:pPr>
              <w:jc w:val="center"/>
            </w:pPr>
            <w:r w:rsidRPr="00C5167F">
              <w:t>4,630</w:t>
            </w:r>
          </w:p>
        </w:tc>
        <w:tc>
          <w:tcPr>
            <w:tcW w:w="2700" w:type="dxa"/>
            <w:shd w:val="clear" w:color="auto" w:fill="F2F2F2" w:themeFill="background1" w:themeFillShade="F2"/>
            <w:vAlign w:val="center"/>
          </w:tcPr>
          <w:p w:rsidR="007821C8" w:rsidRPr="00C5167F" w:rsidRDefault="007821C8" w:rsidP="00822F55">
            <w:pPr>
              <w:jc w:val="center"/>
            </w:pPr>
            <w:r w:rsidRPr="00C5167F">
              <w:t>$11.25</w:t>
            </w:r>
          </w:p>
        </w:tc>
      </w:tr>
    </w:tbl>
    <w:p w:rsidR="00587ED4" w:rsidRPr="00C5167F" w:rsidRDefault="00D300E9" w:rsidP="00822F55">
      <w:pPr>
        <w:pStyle w:val="Sources"/>
      </w:pPr>
      <w:r w:rsidRPr="00C5167F">
        <w:t>Source: U.S. Bureau of Labor Statistics OES May 2022</w:t>
      </w:r>
    </w:p>
    <w:p w:rsidR="007821C8" w:rsidRPr="00C5167F" w:rsidRDefault="007821C8" w:rsidP="00C5167F">
      <w:r w:rsidRPr="00822F55">
        <w:rPr>
          <w:b/>
          <w:bCs/>
          <w:color w:val="005288" w:themeColor="accent2"/>
        </w:rPr>
        <w:t>Table 4.</w:t>
      </w:r>
      <w:r w:rsidRPr="00822F55">
        <w:rPr>
          <w:color w:val="005288" w:themeColor="accent2"/>
        </w:rPr>
        <w:t xml:space="preserve"> </w:t>
      </w:r>
      <w:r w:rsidRPr="00C5167F">
        <w:t>Most Co</w:t>
      </w:r>
      <w:r w:rsidR="001A3FEC" w:rsidRPr="00C5167F">
        <w:t>mmon Occupations in Lou</w:t>
      </w:r>
      <w:r w:rsidRPr="00C5167F">
        <w:t>i</w:t>
      </w:r>
      <w:r w:rsidR="001A3FEC" w:rsidRPr="00C5167F">
        <w:t>s</w:t>
      </w:r>
      <w:r w:rsidRPr="00C5167F">
        <w:t>ville Metropolitan Area</w:t>
      </w:r>
    </w:p>
    <w:tbl>
      <w:tblPr>
        <w:tblStyle w:val="TableGrid"/>
        <w:tblW w:w="0" w:type="auto"/>
        <w:tblLook w:val="04A0" w:firstRow="1" w:lastRow="0" w:firstColumn="1" w:lastColumn="0" w:noHBand="0" w:noVBand="1"/>
      </w:tblPr>
      <w:tblGrid>
        <w:gridCol w:w="3595"/>
        <w:gridCol w:w="2880"/>
        <w:gridCol w:w="2700"/>
      </w:tblGrid>
      <w:tr w:rsidR="007821C8" w:rsidRPr="00C5167F" w:rsidTr="00822F55">
        <w:tc>
          <w:tcPr>
            <w:tcW w:w="3595" w:type="dxa"/>
            <w:shd w:val="clear" w:color="auto" w:fill="005288" w:themeFill="accent2"/>
            <w:vAlign w:val="center"/>
          </w:tcPr>
          <w:p w:rsidR="007821C8" w:rsidRPr="00822F55" w:rsidRDefault="007821C8" w:rsidP="00822F55">
            <w:pPr>
              <w:rPr>
                <w:b/>
                <w:bCs/>
                <w:color w:val="FFFFFF" w:themeColor="background1"/>
              </w:rPr>
            </w:pPr>
            <w:r w:rsidRPr="00822F55">
              <w:rPr>
                <w:b/>
                <w:bCs/>
                <w:color w:val="FFFFFF" w:themeColor="background1"/>
              </w:rPr>
              <w:t>Occupation</w:t>
            </w:r>
          </w:p>
        </w:tc>
        <w:tc>
          <w:tcPr>
            <w:tcW w:w="2880" w:type="dxa"/>
            <w:shd w:val="clear" w:color="auto" w:fill="005288" w:themeFill="accent2"/>
            <w:vAlign w:val="bottom"/>
          </w:tcPr>
          <w:p w:rsidR="007821C8" w:rsidRPr="00822F55" w:rsidRDefault="007821C8" w:rsidP="00822F55">
            <w:pPr>
              <w:jc w:val="center"/>
              <w:rPr>
                <w:b/>
                <w:bCs/>
                <w:color w:val="FFFFFF" w:themeColor="background1"/>
              </w:rPr>
            </w:pPr>
            <w:r w:rsidRPr="00822F55">
              <w:rPr>
                <w:b/>
                <w:bCs/>
                <w:color w:val="FFFFFF" w:themeColor="background1"/>
              </w:rPr>
              <w:t xml:space="preserve">Estimated </w:t>
            </w:r>
            <w:r w:rsidR="00822F55">
              <w:rPr>
                <w:b/>
                <w:bCs/>
                <w:color w:val="FFFFFF" w:themeColor="background1"/>
              </w:rPr>
              <w:br/>
            </w:r>
            <w:r w:rsidRPr="00822F55">
              <w:rPr>
                <w:b/>
                <w:bCs/>
                <w:color w:val="FFFFFF" w:themeColor="background1"/>
              </w:rPr>
              <w:t>Number Employed</w:t>
            </w:r>
          </w:p>
        </w:tc>
        <w:tc>
          <w:tcPr>
            <w:tcW w:w="2700" w:type="dxa"/>
            <w:shd w:val="clear" w:color="auto" w:fill="005288" w:themeFill="accent2"/>
            <w:vAlign w:val="bottom"/>
          </w:tcPr>
          <w:p w:rsidR="007821C8" w:rsidRPr="00822F55" w:rsidRDefault="007821C8" w:rsidP="00822F55">
            <w:pPr>
              <w:jc w:val="center"/>
              <w:rPr>
                <w:b/>
                <w:bCs/>
                <w:color w:val="FFFFFF" w:themeColor="background1"/>
              </w:rPr>
            </w:pPr>
            <w:r w:rsidRPr="00822F55">
              <w:rPr>
                <w:b/>
                <w:bCs/>
                <w:color w:val="FFFFFF" w:themeColor="background1"/>
              </w:rPr>
              <w:t xml:space="preserve">Median </w:t>
            </w:r>
            <w:r w:rsidR="00822F55">
              <w:rPr>
                <w:b/>
                <w:bCs/>
                <w:color w:val="FFFFFF" w:themeColor="background1"/>
              </w:rPr>
              <w:br/>
            </w:r>
            <w:r w:rsidRPr="00822F55">
              <w:rPr>
                <w:b/>
                <w:bCs/>
                <w:color w:val="FFFFFF" w:themeColor="background1"/>
              </w:rPr>
              <w:t>Hourly Wage</w:t>
            </w:r>
          </w:p>
        </w:tc>
      </w:tr>
      <w:tr w:rsidR="007821C8" w:rsidRPr="00C5167F" w:rsidTr="00822F55">
        <w:tc>
          <w:tcPr>
            <w:tcW w:w="3595" w:type="dxa"/>
            <w:shd w:val="clear" w:color="auto" w:fill="F2F2F2" w:themeFill="background1" w:themeFillShade="F2"/>
          </w:tcPr>
          <w:p w:rsidR="007821C8" w:rsidRPr="00C5167F" w:rsidRDefault="007821C8" w:rsidP="00C5167F">
            <w:r w:rsidRPr="00C5167F">
              <w:t>Laborers and Freight, Stock, and Material Movers</w:t>
            </w:r>
          </w:p>
        </w:tc>
        <w:tc>
          <w:tcPr>
            <w:tcW w:w="2880" w:type="dxa"/>
            <w:shd w:val="clear" w:color="auto" w:fill="F2F2F2" w:themeFill="background1" w:themeFillShade="F2"/>
            <w:vAlign w:val="center"/>
          </w:tcPr>
          <w:p w:rsidR="007821C8" w:rsidRPr="00C5167F" w:rsidRDefault="007821C8" w:rsidP="00822F55">
            <w:pPr>
              <w:jc w:val="center"/>
            </w:pPr>
            <w:r w:rsidRPr="00C5167F">
              <w:t>28,190</w:t>
            </w:r>
          </w:p>
        </w:tc>
        <w:tc>
          <w:tcPr>
            <w:tcW w:w="2700" w:type="dxa"/>
            <w:shd w:val="clear" w:color="auto" w:fill="F2F2F2" w:themeFill="background1" w:themeFillShade="F2"/>
            <w:vAlign w:val="center"/>
          </w:tcPr>
          <w:p w:rsidR="007821C8" w:rsidRPr="00C5167F" w:rsidRDefault="007821C8" w:rsidP="00822F55">
            <w:pPr>
              <w:jc w:val="center"/>
            </w:pPr>
            <w:r w:rsidRPr="00C5167F">
              <w:t>$19.41</w:t>
            </w:r>
          </w:p>
        </w:tc>
      </w:tr>
      <w:tr w:rsidR="007821C8" w:rsidRPr="00C5167F" w:rsidTr="00822F55">
        <w:tc>
          <w:tcPr>
            <w:tcW w:w="3595" w:type="dxa"/>
          </w:tcPr>
          <w:p w:rsidR="007821C8" w:rsidRPr="00C5167F" w:rsidRDefault="007821C8" w:rsidP="00C5167F">
            <w:r w:rsidRPr="00C5167F">
              <w:t>Misc. Assemblers and Fabricators</w:t>
            </w:r>
          </w:p>
        </w:tc>
        <w:tc>
          <w:tcPr>
            <w:tcW w:w="2880" w:type="dxa"/>
            <w:vAlign w:val="center"/>
          </w:tcPr>
          <w:p w:rsidR="007821C8" w:rsidRPr="00C5167F" w:rsidRDefault="007821C8" w:rsidP="00822F55">
            <w:pPr>
              <w:jc w:val="center"/>
            </w:pPr>
            <w:r w:rsidRPr="00C5167F">
              <w:t>21,110</w:t>
            </w:r>
          </w:p>
        </w:tc>
        <w:tc>
          <w:tcPr>
            <w:tcW w:w="2700" w:type="dxa"/>
            <w:vAlign w:val="center"/>
          </w:tcPr>
          <w:p w:rsidR="007821C8" w:rsidRPr="00C5167F" w:rsidRDefault="007821C8" w:rsidP="00822F55">
            <w:pPr>
              <w:jc w:val="center"/>
            </w:pPr>
            <w:r w:rsidRPr="00C5167F">
              <w:t>$21.60</w:t>
            </w:r>
          </w:p>
        </w:tc>
      </w:tr>
      <w:tr w:rsidR="007821C8" w:rsidRPr="00C5167F" w:rsidTr="00822F55">
        <w:tc>
          <w:tcPr>
            <w:tcW w:w="3595" w:type="dxa"/>
            <w:shd w:val="clear" w:color="auto" w:fill="F2F2F2" w:themeFill="background1" w:themeFillShade="F2"/>
          </w:tcPr>
          <w:p w:rsidR="007821C8" w:rsidRPr="00C5167F" w:rsidRDefault="007821C8" w:rsidP="00C5167F">
            <w:r w:rsidRPr="00C5167F">
              <w:t>Stockers and Order Fillers</w:t>
            </w:r>
          </w:p>
        </w:tc>
        <w:tc>
          <w:tcPr>
            <w:tcW w:w="2880" w:type="dxa"/>
            <w:shd w:val="clear" w:color="auto" w:fill="F2F2F2" w:themeFill="background1" w:themeFillShade="F2"/>
            <w:vAlign w:val="center"/>
          </w:tcPr>
          <w:p w:rsidR="007821C8" w:rsidRPr="00C5167F" w:rsidRDefault="007821C8" w:rsidP="00822F55">
            <w:pPr>
              <w:jc w:val="center"/>
            </w:pPr>
            <w:r w:rsidRPr="00C5167F">
              <w:t>16,130</w:t>
            </w:r>
          </w:p>
        </w:tc>
        <w:tc>
          <w:tcPr>
            <w:tcW w:w="2700" w:type="dxa"/>
            <w:shd w:val="clear" w:color="auto" w:fill="F2F2F2" w:themeFill="background1" w:themeFillShade="F2"/>
            <w:vAlign w:val="center"/>
          </w:tcPr>
          <w:p w:rsidR="007821C8" w:rsidRPr="00C5167F" w:rsidRDefault="007821C8" w:rsidP="00822F55">
            <w:pPr>
              <w:jc w:val="center"/>
            </w:pPr>
            <w:r w:rsidRPr="00C5167F">
              <w:t>$17.59</w:t>
            </w:r>
          </w:p>
        </w:tc>
      </w:tr>
      <w:tr w:rsidR="007821C8" w:rsidRPr="00C5167F" w:rsidTr="00822F55">
        <w:tc>
          <w:tcPr>
            <w:tcW w:w="3595" w:type="dxa"/>
          </w:tcPr>
          <w:p w:rsidR="007821C8" w:rsidRPr="00C5167F" w:rsidRDefault="007821C8" w:rsidP="00C5167F">
            <w:r w:rsidRPr="00C5167F">
              <w:t>Registered Nurses</w:t>
            </w:r>
          </w:p>
        </w:tc>
        <w:tc>
          <w:tcPr>
            <w:tcW w:w="2880" w:type="dxa"/>
            <w:vAlign w:val="center"/>
          </w:tcPr>
          <w:p w:rsidR="007821C8" w:rsidRPr="00C5167F" w:rsidRDefault="007821C8" w:rsidP="00822F55">
            <w:pPr>
              <w:jc w:val="center"/>
            </w:pPr>
            <w:r w:rsidRPr="00C5167F">
              <w:t>15,560</w:t>
            </w:r>
          </w:p>
        </w:tc>
        <w:tc>
          <w:tcPr>
            <w:tcW w:w="2700" w:type="dxa"/>
            <w:vAlign w:val="center"/>
          </w:tcPr>
          <w:p w:rsidR="007821C8" w:rsidRPr="00C5167F" w:rsidRDefault="007821C8" w:rsidP="00822F55">
            <w:pPr>
              <w:jc w:val="center"/>
            </w:pPr>
            <w:r w:rsidRPr="00C5167F">
              <w:t>$38.05</w:t>
            </w:r>
          </w:p>
        </w:tc>
      </w:tr>
      <w:tr w:rsidR="007821C8" w:rsidRPr="00C5167F" w:rsidTr="00822F55">
        <w:tc>
          <w:tcPr>
            <w:tcW w:w="3595" w:type="dxa"/>
            <w:shd w:val="clear" w:color="auto" w:fill="F2F2F2" w:themeFill="background1" w:themeFillShade="F2"/>
          </w:tcPr>
          <w:p w:rsidR="007821C8" w:rsidRPr="00C5167F" w:rsidRDefault="007821C8" w:rsidP="00C5167F">
            <w:r w:rsidRPr="00C5167F">
              <w:t>Retail Salespersons</w:t>
            </w:r>
          </w:p>
        </w:tc>
        <w:tc>
          <w:tcPr>
            <w:tcW w:w="2880" w:type="dxa"/>
            <w:shd w:val="clear" w:color="auto" w:fill="F2F2F2" w:themeFill="background1" w:themeFillShade="F2"/>
            <w:vAlign w:val="center"/>
          </w:tcPr>
          <w:p w:rsidR="007821C8" w:rsidRPr="00C5167F" w:rsidRDefault="007821C8" w:rsidP="00822F55">
            <w:pPr>
              <w:jc w:val="center"/>
            </w:pPr>
            <w:r w:rsidRPr="00C5167F">
              <w:t>15,280</w:t>
            </w:r>
          </w:p>
        </w:tc>
        <w:tc>
          <w:tcPr>
            <w:tcW w:w="2700" w:type="dxa"/>
            <w:shd w:val="clear" w:color="auto" w:fill="F2F2F2" w:themeFill="background1" w:themeFillShade="F2"/>
            <w:vAlign w:val="center"/>
          </w:tcPr>
          <w:p w:rsidR="007821C8" w:rsidRPr="00C5167F" w:rsidRDefault="007821C8" w:rsidP="00822F55">
            <w:pPr>
              <w:jc w:val="center"/>
            </w:pPr>
            <w:r w:rsidRPr="00C5167F">
              <w:t>$13.58</w:t>
            </w:r>
          </w:p>
        </w:tc>
      </w:tr>
    </w:tbl>
    <w:p w:rsidR="007821C8" w:rsidRPr="00C5167F" w:rsidRDefault="00D300E9" w:rsidP="00822F55">
      <w:pPr>
        <w:pStyle w:val="Sources"/>
      </w:pPr>
      <w:r w:rsidRPr="00C5167F">
        <w:t>Source: U.S. Bureau of Labor Statistics OES May 2022</w:t>
      </w:r>
    </w:p>
    <w:p w:rsidR="00822F55" w:rsidRDefault="00822F55">
      <w:r>
        <w:br w:type="page"/>
      </w:r>
    </w:p>
    <w:p w:rsidR="00587ED4" w:rsidRPr="00C5167F" w:rsidRDefault="00587ED4" w:rsidP="00C5167F">
      <w:r w:rsidRPr="00C5167F">
        <w:t>Job search supports and other supportive services such as stabilizing housing and providing childcare and transportation are essential to creating pathways to good jobs. Preserving attachment to the workforce also requires addressing mental and physical health, as concentration and productivity can be affected by health concerns, and the social stigma of mental illness may further worsen employment prospects or outcomes.</w:t>
      </w:r>
      <w:r w:rsidRPr="00C5167F">
        <w:rPr>
          <w:vertAlign w:val="superscript"/>
        </w:rPr>
        <w:endnoteReference w:id="21"/>
      </w:r>
      <w:r w:rsidRPr="00C5167F">
        <w:t> Survey respondents listed childcare issues, inability to find jobs with adequate wages, flexibility needed to attend appointments, and criminal history as among the reasons they were not working or were only working part time. </w:t>
      </w:r>
    </w:p>
    <w:p w:rsidR="00587ED4" w:rsidRPr="00C5167F" w:rsidRDefault="00587ED4" w:rsidP="00C5167F">
      <w:r w:rsidRPr="00C5167F">
        <w:t>Helping workers think beyond wages to the benefits they will need to maintain employment and financial stability may also prove productive. For example, new parents can experience large income gaps around the birth of a child</w:t>
      </w:r>
      <w:r w:rsidRPr="00C5167F">
        <w:rPr>
          <w:vertAlign w:val="superscript"/>
        </w:rPr>
        <w:endnoteReference w:id="22"/>
      </w:r>
      <w:r w:rsidRPr="00C5167F">
        <w:t xml:space="preserve"> while lack of health insurance coverage or underinsurance can lead to medical debt.</w:t>
      </w:r>
      <w:r w:rsidRPr="00C5167F">
        <w:rPr>
          <w:vertAlign w:val="superscript"/>
        </w:rPr>
        <w:endnoteReference w:id="23"/>
      </w:r>
      <w:r w:rsidRPr="00C5167F">
        <w:t xml:space="preserve"> Attending to benefits like health insurance, paid leave, and savings options can insulate families from falling back into poverty in the future. </w:t>
      </w:r>
    </w:p>
    <w:p w:rsidR="00587ED4" w:rsidRPr="00C5167F" w:rsidRDefault="00587ED4" w:rsidP="00C5167F">
      <w:pPr>
        <w:spacing w:after="0" w:line="240" w:lineRule="auto"/>
      </w:pPr>
      <w:r w:rsidRPr="00C5167F">
        <w:t>Lacking the skills necessary for certain types of employment may also be a barrier</w:t>
      </w:r>
      <w:r w:rsidRPr="00C5167F">
        <w:rPr>
          <w:rFonts w:eastAsia="Times New Roman" w:cs="Arial"/>
          <w:color w:val="000000"/>
        </w:rPr>
        <w:t xml:space="preserve">, as </w:t>
      </w:r>
      <w:r w:rsidRPr="00C5167F">
        <w:rPr>
          <w:rFonts w:eastAsia="Arial" w:cs="Arial"/>
        </w:rPr>
        <w:t>83% of businesses in Indiana report that they are struggling to fill open positions, with 48% reporting that applicants lack the skills and qualifications they need.</w:t>
      </w:r>
      <w:r w:rsidRPr="00C5167F">
        <w:rPr>
          <w:rFonts w:eastAsia="Arial" w:cs="Arial"/>
          <w:vertAlign w:val="superscript"/>
        </w:rPr>
        <w:endnoteReference w:id="24"/>
      </w:r>
      <w:r w:rsidRPr="00C5167F">
        <w:rPr>
          <w:rFonts w:eastAsia="Arial" w:cs="Arial"/>
        </w:rPr>
        <w:t xml:space="preserve"> </w:t>
      </w:r>
      <w:r w:rsidRPr="00C5167F">
        <w:t>Among individuals in poverty in Hoosier Uplands’ service area, the U.S. Census Bureau estimates that</w:t>
      </w:r>
      <w:r w:rsidR="00247B12">
        <w:t xml:space="preserve"> approximately</w:t>
      </w:r>
      <w:r w:rsidRPr="00C5167F">
        <w:t xml:space="preserve"> two-thirds have a high</w:t>
      </w:r>
      <w:r w:rsidR="001A3FEC" w:rsidRPr="00C5167F">
        <w:t xml:space="preserve"> school degree or less. Figure 1</w:t>
      </w:r>
      <w:r w:rsidRPr="00C5167F">
        <w:t xml:space="preserve"> represents the estimated breakdown of educational attainment among individuals in poverty in the service area. </w:t>
      </w:r>
    </w:p>
    <w:p w:rsidR="00587ED4" w:rsidRPr="00C5167F" w:rsidRDefault="00587ED4" w:rsidP="00C5167F">
      <w:pPr>
        <w:spacing w:after="0" w:line="240" w:lineRule="auto"/>
      </w:pPr>
    </w:p>
    <w:p w:rsidR="00587ED4" w:rsidRPr="00C5167F" w:rsidRDefault="00587ED4" w:rsidP="00C5167F">
      <w:r w:rsidRPr="00822F55">
        <w:rPr>
          <w:b/>
          <w:bCs/>
          <w:color w:val="005288" w:themeColor="accent2"/>
        </w:rPr>
        <w:t>Figure 1.</w:t>
      </w:r>
      <w:r w:rsidRPr="00822F55">
        <w:rPr>
          <w:color w:val="005288" w:themeColor="accent2"/>
        </w:rPr>
        <w:t xml:space="preserve"> </w:t>
      </w:r>
      <w:r w:rsidRPr="00C5167F">
        <w:t>Educational Attainment of Individuals in Poverty</w:t>
      </w:r>
      <w:r w:rsidR="00D01678" w:rsidRPr="00C5167F">
        <w:t xml:space="preserve"> in CASI’s Service Area</w:t>
      </w:r>
    </w:p>
    <w:p w:rsidR="00D01678" w:rsidRPr="00C5167F" w:rsidRDefault="00822F55" w:rsidP="00C5167F">
      <w:pPr>
        <w:jc w:val="center"/>
      </w:pPr>
      <w:r>
        <w:rPr>
          <w:noProof/>
        </w:rPr>
        <w:drawing>
          <wp:inline distT="0" distB="0" distL="0" distR="0" wp14:anchorId="41CDEF4B" wp14:editId="23C89821">
            <wp:extent cx="4929809" cy="1867973"/>
            <wp:effectExtent l="0" t="0" r="0" b="0"/>
            <wp:docPr id="682844758" name="Picture 6" descr="A colorful pi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44758" name="Picture 6" descr="A colorful pie chart with white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t="14214" b="14214"/>
                    <a:stretch>
                      <a:fillRect/>
                    </a:stretch>
                  </pic:blipFill>
                  <pic:spPr bwMode="auto">
                    <a:xfrm>
                      <a:off x="0" y="0"/>
                      <a:ext cx="4944673" cy="1873605"/>
                    </a:xfrm>
                    <a:prstGeom prst="rect">
                      <a:avLst/>
                    </a:prstGeom>
                    <a:ln>
                      <a:noFill/>
                    </a:ln>
                    <a:extLst>
                      <a:ext uri="{53640926-AAD7-44D8-BBD7-CCE9431645EC}">
                        <a14:shadowObscured xmlns:a14="http://schemas.microsoft.com/office/drawing/2010/main"/>
                      </a:ext>
                    </a:extLst>
                  </pic:spPr>
                </pic:pic>
              </a:graphicData>
            </a:graphic>
          </wp:inline>
        </w:drawing>
      </w:r>
    </w:p>
    <w:p w:rsidR="00826E19" w:rsidRPr="00C5167F" w:rsidRDefault="00822F55" w:rsidP="00822F55">
      <w:pPr>
        <w:pStyle w:val="Sources"/>
      </w:pPr>
      <w:r w:rsidRPr="00C5167F">
        <w:rPr>
          <w:i w:val="0"/>
          <w:iCs w:val="0"/>
          <w:noProof/>
          <w:color w:val="F7B615" w:themeColor="accent4"/>
        </w:rPr>
        <mc:AlternateContent>
          <mc:Choice Requires="wps">
            <w:drawing>
              <wp:anchor distT="0" distB="0" distL="114300" distR="114300" simplePos="0" relativeHeight="251720192" behindDoc="1" locked="0" layoutInCell="1" allowOverlap="1" wp14:anchorId="326E35BB" wp14:editId="48374442">
                <wp:simplePos x="0" y="0"/>
                <wp:positionH relativeFrom="page">
                  <wp:align>right</wp:align>
                </wp:positionH>
                <wp:positionV relativeFrom="paragraph">
                  <wp:posOffset>264436</wp:posOffset>
                </wp:positionV>
                <wp:extent cx="7997687" cy="2193235"/>
                <wp:effectExtent l="0" t="0" r="3810" b="0"/>
                <wp:wrapNone/>
                <wp:docPr id="1242546780" name="Rectangle 1"/>
                <wp:cNvGraphicFramePr/>
                <a:graphic xmlns:a="http://schemas.openxmlformats.org/drawingml/2006/main">
                  <a:graphicData uri="http://schemas.microsoft.com/office/word/2010/wordprocessingShape">
                    <wps:wsp>
                      <wps:cNvSpPr/>
                      <wps:spPr>
                        <a:xfrm>
                          <a:off x="0" y="0"/>
                          <a:ext cx="7997687" cy="219323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0B01" id="Rectangle 1" o:spid="_x0000_s1026" style="position:absolute;margin-left:578.55pt;margin-top:20.8pt;width:629.75pt;height:172.7pt;z-index:-251596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" fillcolor="#c80452 [3204]" stroked="f" strokeweight="1pt">
                <w10:wrap anchorx="page"/>
              </v:rect>
            </w:pict>
          </mc:Fallback>
        </mc:AlternateContent>
      </w:r>
      <w:r w:rsidR="00D300E9" w:rsidRPr="00C5167F">
        <w:t>Source: U.S. Census Bureau, 2017-2021 American Community Survey 5-Year Estimates</w:t>
      </w:r>
      <w:r>
        <w:br/>
      </w:r>
    </w:p>
    <w:p w:rsidR="00587ED4" w:rsidRPr="00C5167F" w:rsidRDefault="00587ED4" w:rsidP="00822F55">
      <w:pPr>
        <w:pStyle w:val="CAHeader"/>
      </w:pPr>
      <w:r w:rsidRPr="00C5167F">
        <w:t>Community Action Agencies can: </w:t>
      </w:r>
    </w:p>
    <w:p w:rsidR="00587ED4" w:rsidRPr="00C5167F" w:rsidRDefault="00587ED4" w:rsidP="00822F55">
      <w:pPr>
        <w:pStyle w:val="CABullets"/>
        <w:spacing w:line="240" w:lineRule="auto"/>
      </w:pPr>
      <w:r w:rsidRPr="00C5167F">
        <w:t>Connect individuals with job search and application services  </w:t>
      </w:r>
    </w:p>
    <w:p w:rsidR="00587ED4" w:rsidRPr="00C5167F" w:rsidRDefault="00587ED4" w:rsidP="00822F55">
      <w:pPr>
        <w:pStyle w:val="CABullets"/>
        <w:spacing w:line="240" w:lineRule="auto"/>
      </w:pPr>
      <w:r w:rsidRPr="00C5167F">
        <w:t>Use the self-sufficiency standard calculator or other tools to help individuals understand what wage will be needed to meet self-sufficiency </w:t>
      </w:r>
    </w:p>
    <w:p w:rsidR="00587ED4" w:rsidRPr="00C5167F" w:rsidRDefault="00587ED4" w:rsidP="00822F55">
      <w:pPr>
        <w:pStyle w:val="CABullets"/>
        <w:spacing w:line="240" w:lineRule="auto"/>
      </w:pPr>
      <w:r w:rsidRPr="00C5167F">
        <w:t>Help individuals plan for benefit cliffs as they move into higher-wage jobs or receive promotions </w:t>
      </w:r>
    </w:p>
    <w:p w:rsidR="00587ED4" w:rsidRPr="00C5167F" w:rsidRDefault="00587ED4" w:rsidP="00822F55">
      <w:pPr>
        <w:pStyle w:val="CABullets"/>
        <w:spacing w:line="240" w:lineRule="auto"/>
      </w:pPr>
      <w:r w:rsidRPr="00C5167F">
        <w:t>Connect individuals to education and training programs that will support their entry into higher wage jobs </w:t>
      </w:r>
    </w:p>
    <w:p w:rsidR="00587ED4" w:rsidRPr="00C5167F" w:rsidRDefault="00587ED4" w:rsidP="00822F55">
      <w:pPr>
        <w:pStyle w:val="CABullets"/>
        <w:spacing w:line="240" w:lineRule="auto"/>
      </w:pPr>
      <w:r w:rsidRPr="00C5167F">
        <w:t>Serve as a model employer in their community </w:t>
      </w:r>
    </w:p>
    <w:p w:rsidR="00587ED4" w:rsidRPr="00C5167F" w:rsidRDefault="00587ED4" w:rsidP="00822F55">
      <w:pPr>
        <w:pStyle w:val="CABullets"/>
      </w:pPr>
      <w:r w:rsidRPr="00C5167F">
        <w:t>Offer services that support the employment of working-age adults, such as child care and access to transportation </w:t>
      </w:r>
    </w:p>
    <w:p w:rsidR="00826E19" w:rsidRPr="00C5167F" w:rsidRDefault="00826E19" w:rsidP="00C5167F">
      <w:pPr>
        <w:pStyle w:val="Heading3"/>
      </w:pPr>
      <w:bookmarkStart w:id="27" w:name="_Toc139609051"/>
      <w:r w:rsidRPr="00C5167F">
        <w:t>Counseling Services</w:t>
      </w:r>
      <w:bookmarkEnd w:id="27"/>
    </w:p>
    <w:p w:rsidR="00822F55" w:rsidRDefault="005C1EA1" w:rsidP="00C5167F">
      <w:pPr>
        <w:rPr>
          <w:rFonts w:cs="Arial"/>
          <w:b/>
          <w:i/>
          <w:color w:val="auto"/>
        </w:rPr>
      </w:pPr>
      <w:r w:rsidRPr="00C5167F">
        <w:rPr>
          <w:rFonts w:cs="Arial"/>
          <w:b/>
          <w:bCs/>
          <w:i/>
          <w:iCs/>
          <w:noProof/>
          <w:color w:val="005288" w:themeColor="accent2"/>
        </w:rPr>
        <mc:AlternateContent>
          <mc:Choice Requires="wps">
            <w:drawing>
              <wp:anchor distT="0" distB="0" distL="114300" distR="114300" simplePos="0" relativeHeight="251726336" behindDoc="0" locked="0" layoutInCell="1" allowOverlap="1" wp14:anchorId="6820AD8C" wp14:editId="23B2D794">
                <wp:simplePos x="0" y="0"/>
                <wp:positionH relativeFrom="margin">
                  <wp:align>left</wp:align>
                </wp:positionH>
                <wp:positionV relativeFrom="paragraph">
                  <wp:posOffset>273823</wp:posOffset>
                </wp:positionV>
                <wp:extent cx="2126974" cy="894522"/>
                <wp:effectExtent l="0" t="0" r="6985" b="267970"/>
                <wp:wrapNone/>
                <wp:docPr id="1769366028" name="Speech Bubble: Rectangle 3"/>
                <wp:cNvGraphicFramePr/>
                <a:graphic xmlns:a="http://schemas.openxmlformats.org/drawingml/2006/main">
                  <a:graphicData uri="http://schemas.microsoft.com/office/word/2010/wordprocessingShape">
                    <wps:wsp>
                      <wps:cNvSpPr/>
                      <wps:spPr>
                        <a:xfrm>
                          <a:off x="0" y="0"/>
                          <a:ext cx="2126974" cy="894522"/>
                        </a:xfrm>
                        <a:prstGeom prst="wedgeRectCallout">
                          <a:avLst>
                            <a:gd name="adj1" fmla="val 43981"/>
                            <a:gd name="adj2" fmla="val 78156"/>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822F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0AD8C" id="_x0000_s1063" type="#_x0000_t61" style="position:absolute;margin-left:0;margin-top:21.55pt;width:167.5pt;height:70.45pt;z-index:25172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" adj="20300,27682" fillcolor="#c80452 [3204]" stroked="f" strokeweight="1pt">
                <v:textbox>
                  <w:txbxContent>
                    <w:p w:rsidR="00C34E83" w:rsidRDefault="00C34E83" w:rsidP="00822F55">
                      <w:pPr>
                        <w:jc w:val="center"/>
                      </w:pPr>
                    </w:p>
                  </w:txbxContent>
                </v:textbox>
                <w10:wrap anchorx="margin"/>
              </v:shape>
            </w:pict>
          </mc:Fallback>
        </mc:AlternateContent>
      </w:r>
      <w:r w:rsidR="0085583E" w:rsidRPr="00C5167F">
        <w:rPr>
          <w:b/>
          <w:i/>
        </w:rPr>
        <w:t>In clients’ own words</w:t>
      </w:r>
      <w:r w:rsidR="0085583E" w:rsidRPr="00C5167F">
        <w:rPr>
          <w:rFonts w:cs="Arial"/>
          <w:b/>
          <w:i/>
          <w:color w:val="auto"/>
        </w:rPr>
        <w:t>:</w:t>
      </w:r>
      <w:r w:rsidR="00482502" w:rsidRPr="00C5167F">
        <w:rPr>
          <w:rFonts w:cs="Arial"/>
          <w:b/>
          <w:i/>
          <w:color w:val="auto"/>
        </w:rPr>
        <w:t xml:space="preserve"> </w:t>
      </w:r>
    </w:p>
    <w:p w:rsidR="00822F55" w:rsidRDefault="005C1EA1" w:rsidP="00C5167F">
      <w:pPr>
        <w:rPr>
          <w:rFonts w:cs="Arial"/>
          <w:b/>
          <w:i/>
          <w:color w:val="auto"/>
        </w:rPr>
      </w:pPr>
      <w:r w:rsidRPr="00C5167F">
        <w:rPr>
          <w:rFonts w:cs="Arial"/>
          <w:b/>
          <w:bCs/>
          <w:i/>
          <w:iCs/>
          <w:noProof/>
          <w:color w:val="005288" w:themeColor="accent2"/>
        </w:rPr>
        <mc:AlternateContent>
          <mc:Choice Requires="wps">
            <w:drawing>
              <wp:anchor distT="0" distB="0" distL="114300" distR="114300" simplePos="0" relativeHeight="251637237" behindDoc="0" locked="0" layoutInCell="1" allowOverlap="1" wp14:anchorId="682D16DF" wp14:editId="3C887B78">
                <wp:simplePos x="0" y="0"/>
                <wp:positionH relativeFrom="margin">
                  <wp:posOffset>3425190</wp:posOffset>
                </wp:positionH>
                <wp:positionV relativeFrom="paragraph">
                  <wp:posOffset>5080</wp:posOffset>
                </wp:positionV>
                <wp:extent cx="1550035" cy="389890"/>
                <wp:effectExtent l="0" t="0" r="0" b="143510"/>
                <wp:wrapNone/>
                <wp:docPr id="182946976" name="Speech Bubble: Rectangle 3"/>
                <wp:cNvGraphicFramePr/>
                <a:graphic xmlns:a="http://schemas.openxmlformats.org/drawingml/2006/main">
                  <a:graphicData uri="http://schemas.microsoft.com/office/word/2010/wordprocessingShape">
                    <wps:wsp>
                      <wps:cNvSpPr/>
                      <wps:spPr>
                        <a:xfrm>
                          <a:off x="0" y="0"/>
                          <a:ext cx="1550035" cy="389890"/>
                        </a:xfrm>
                        <a:prstGeom prst="wedgeRectCallout">
                          <a:avLst>
                            <a:gd name="adj1" fmla="val 37992"/>
                            <a:gd name="adj2" fmla="val 86010"/>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822F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D16DF" id="_x0000_s1064" type="#_x0000_t61" style="position:absolute;margin-left:269.7pt;margin-top:.4pt;width:122.05pt;height:30.7pt;z-index:251637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" adj="19006,29378" fillcolor="#173862 [3208]" stroked="f" strokeweight="1pt">
                <v:textbox>
                  <w:txbxContent>
                    <w:p w:rsidR="00C34E83" w:rsidRDefault="00C34E83" w:rsidP="00822F55">
                      <w:pPr>
                        <w:jc w:val="center"/>
                      </w:pPr>
                    </w:p>
                  </w:txbxContent>
                </v:textbox>
                <w10:wrap anchorx="margin"/>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638261" behindDoc="0" locked="0" layoutInCell="1" allowOverlap="1" wp14:anchorId="5BF4261C" wp14:editId="24B6A7CE">
                <wp:simplePos x="0" y="0"/>
                <wp:positionH relativeFrom="margin">
                  <wp:posOffset>3424914</wp:posOffset>
                </wp:positionH>
                <wp:positionV relativeFrom="paragraph">
                  <wp:posOffset>64135</wp:posOffset>
                </wp:positionV>
                <wp:extent cx="1543878" cy="251460"/>
                <wp:effectExtent l="0" t="0" r="0" b="0"/>
                <wp:wrapNone/>
                <wp:docPr id="584483818" name="Text Box 4"/>
                <wp:cNvGraphicFramePr/>
                <a:graphic xmlns:a="http://schemas.openxmlformats.org/drawingml/2006/main">
                  <a:graphicData uri="http://schemas.microsoft.com/office/word/2010/wordprocessingShape">
                    <wps:wsp>
                      <wps:cNvSpPr txBox="1"/>
                      <wps:spPr>
                        <a:xfrm>
                          <a:off x="0" y="0"/>
                          <a:ext cx="1543878" cy="251460"/>
                        </a:xfrm>
                        <a:prstGeom prst="rect">
                          <a:avLst/>
                        </a:prstGeom>
                        <a:noFill/>
                        <a:ln w="6350">
                          <a:noFill/>
                        </a:ln>
                      </wps:spPr>
                      <wps:txbx>
                        <w:txbxContent>
                          <w:p w:rsidR="00C34E83" w:rsidRPr="00822F55" w:rsidRDefault="00C34E83" w:rsidP="00822F55">
                            <w:pPr>
                              <w:pStyle w:val="CallOutQuotes"/>
                              <w:jc w:val="center"/>
                            </w:pPr>
                            <w:r w:rsidRPr="00822F55">
                              <w:t>“Therapy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4261C" id="_x0000_s1065" type="#_x0000_t202" style="position:absolute;margin-left:269.7pt;margin-top:5.05pt;width:121.55pt;height:19.8pt;z-index:25163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" filled="f" stroked="f" strokeweight=".5pt">
                <v:textbox>
                  <w:txbxContent>
                    <w:p w:rsidR="00C34E83" w:rsidRPr="00822F55" w:rsidRDefault="00C34E83" w:rsidP="00822F55">
                      <w:pPr>
                        <w:pStyle w:val="CallOutQuotes"/>
                        <w:jc w:val="center"/>
                      </w:pPr>
                      <w:r w:rsidRPr="00822F55">
                        <w:t>“Therapy sessions.”</w:t>
                      </w:r>
                    </w:p>
                  </w:txbxContent>
                </v:textbox>
                <w10:wrap anchorx="margin"/>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727360" behindDoc="0" locked="0" layoutInCell="1" allowOverlap="1" wp14:anchorId="7501C761" wp14:editId="5A415DD5">
                <wp:simplePos x="0" y="0"/>
                <wp:positionH relativeFrom="column">
                  <wp:posOffset>66261</wp:posOffset>
                </wp:positionH>
                <wp:positionV relativeFrom="paragraph">
                  <wp:posOffset>91633</wp:posOffset>
                </wp:positionV>
                <wp:extent cx="2007704" cy="762000"/>
                <wp:effectExtent l="0" t="0" r="0" b="0"/>
                <wp:wrapNone/>
                <wp:docPr id="18141089" name="Text Box 4"/>
                <wp:cNvGraphicFramePr/>
                <a:graphic xmlns:a="http://schemas.openxmlformats.org/drawingml/2006/main">
                  <a:graphicData uri="http://schemas.microsoft.com/office/word/2010/wordprocessingShape">
                    <wps:wsp>
                      <wps:cNvSpPr txBox="1"/>
                      <wps:spPr>
                        <a:xfrm>
                          <a:off x="0" y="0"/>
                          <a:ext cx="2007704" cy="762000"/>
                        </a:xfrm>
                        <a:prstGeom prst="rect">
                          <a:avLst/>
                        </a:prstGeom>
                        <a:noFill/>
                        <a:ln w="6350">
                          <a:noFill/>
                        </a:ln>
                      </wps:spPr>
                      <wps:txbx>
                        <w:txbxContent>
                          <w:p w:rsidR="00C34E83" w:rsidRPr="00822F55" w:rsidRDefault="00C34E83" w:rsidP="00822F55">
                            <w:pPr>
                              <w:pStyle w:val="CallOutQuotes"/>
                            </w:pPr>
                            <w:r w:rsidRPr="00822F55">
                              <w:t>“Due to my health conditions, I cannot keep up with my household duties which causes severe depression.”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1C761" id="_x0000_s1066" type="#_x0000_t202" style="position:absolute;margin-left:5.2pt;margin-top:7.2pt;width:158.1pt;height:60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" filled="f" stroked="f" strokeweight=".5pt">
                <v:textbox>
                  <w:txbxContent>
                    <w:p w:rsidR="00C34E83" w:rsidRPr="00822F55" w:rsidRDefault="00C34E83" w:rsidP="00822F55">
                      <w:pPr>
                        <w:pStyle w:val="CallOutQuotes"/>
                      </w:pPr>
                      <w:r w:rsidRPr="00822F55">
                        <w:t>“Due to my health conditions, I cannot keep up with my household duties which causes severe depression.”</w:t>
                      </w:r>
                    </w:p>
                  </w:txbxContent>
                </v:textbox>
              </v:shape>
            </w:pict>
          </mc:Fallback>
        </mc:AlternateContent>
      </w:r>
    </w:p>
    <w:p w:rsidR="00822F55" w:rsidRDefault="005C1EA1" w:rsidP="00C5167F">
      <w:pPr>
        <w:rPr>
          <w:rFonts w:cs="Arial"/>
          <w:b/>
          <w:i/>
          <w:color w:val="auto"/>
        </w:rPr>
      </w:pPr>
      <w:r w:rsidRPr="00C5167F">
        <w:rPr>
          <w:rFonts w:cs="Arial"/>
          <w:b/>
          <w:bCs/>
          <w:i/>
          <w:iCs/>
          <w:noProof/>
          <w:color w:val="005288" w:themeColor="accent2"/>
        </w:rPr>
        <mc:AlternateContent>
          <mc:Choice Requires="wps">
            <w:drawing>
              <wp:anchor distT="0" distB="0" distL="114300" distR="114300" simplePos="0" relativeHeight="251635188" behindDoc="0" locked="0" layoutInCell="1" allowOverlap="1" wp14:anchorId="25D9E276" wp14:editId="4F301F0E">
                <wp:simplePos x="0" y="0"/>
                <wp:positionH relativeFrom="margin">
                  <wp:posOffset>4851400</wp:posOffset>
                </wp:positionH>
                <wp:positionV relativeFrom="paragraph">
                  <wp:posOffset>8890</wp:posOffset>
                </wp:positionV>
                <wp:extent cx="1099820" cy="389890"/>
                <wp:effectExtent l="0" t="0" r="5080" b="162560"/>
                <wp:wrapNone/>
                <wp:docPr id="42218465" name="Speech Bubble: Rectangle 3"/>
                <wp:cNvGraphicFramePr/>
                <a:graphic xmlns:a="http://schemas.openxmlformats.org/drawingml/2006/main">
                  <a:graphicData uri="http://schemas.microsoft.com/office/word/2010/wordprocessingShape">
                    <wps:wsp>
                      <wps:cNvSpPr/>
                      <wps:spPr>
                        <a:xfrm>
                          <a:off x="0" y="0"/>
                          <a:ext cx="1099820" cy="389890"/>
                        </a:xfrm>
                        <a:prstGeom prst="wedgeRectCallout">
                          <a:avLst>
                            <a:gd name="adj1" fmla="val -43696"/>
                            <a:gd name="adj2" fmla="val 94507"/>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822F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9E276" id="_x0000_s1067" type="#_x0000_t61" style="position:absolute;margin-left:382pt;margin-top:.7pt;width:86.6pt;height:30.7pt;z-index:2516351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" adj="1362,31214" fillcolor="#c80452 [3204]" stroked="f" strokeweight="1pt">
                <v:textbox>
                  <w:txbxContent>
                    <w:p w:rsidR="00C34E83" w:rsidRDefault="00C34E83" w:rsidP="00822F55">
                      <w:pPr>
                        <w:jc w:val="center"/>
                      </w:pPr>
                    </w:p>
                  </w:txbxContent>
                </v:textbox>
                <w10:wrap anchorx="margin"/>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636212" behindDoc="0" locked="0" layoutInCell="1" allowOverlap="1" wp14:anchorId="212CBDDE" wp14:editId="4698CB92">
                <wp:simplePos x="0" y="0"/>
                <wp:positionH relativeFrom="margin">
                  <wp:posOffset>4962166</wp:posOffset>
                </wp:positionH>
                <wp:positionV relativeFrom="paragraph">
                  <wp:posOffset>70485</wp:posOffset>
                </wp:positionV>
                <wp:extent cx="1092835" cy="251460"/>
                <wp:effectExtent l="0" t="0" r="0" b="0"/>
                <wp:wrapNone/>
                <wp:docPr id="732714711" name="Text Box 4"/>
                <wp:cNvGraphicFramePr/>
                <a:graphic xmlns:a="http://schemas.openxmlformats.org/drawingml/2006/main">
                  <a:graphicData uri="http://schemas.microsoft.com/office/word/2010/wordprocessingShape">
                    <wps:wsp>
                      <wps:cNvSpPr txBox="1"/>
                      <wps:spPr>
                        <a:xfrm>
                          <a:off x="0" y="0"/>
                          <a:ext cx="1092835" cy="251460"/>
                        </a:xfrm>
                        <a:prstGeom prst="rect">
                          <a:avLst/>
                        </a:prstGeom>
                        <a:noFill/>
                        <a:ln w="6350">
                          <a:noFill/>
                        </a:ln>
                      </wps:spPr>
                      <wps:txbx>
                        <w:txbxContent>
                          <w:p w:rsidR="00C34E83" w:rsidRPr="00822F55" w:rsidRDefault="00C34E83" w:rsidP="00822F55">
                            <w:pPr>
                              <w:pStyle w:val="CallOutQuotes"/>
                            </w:pPr>
                            <w:r w:rsidRPr="00822F55">
                              <w:t>“Therapist</w:t>
                            </w:r>
                            <w:r w:rsidR="00247B12">
                              <w:t>.</w:t>
                            </w:r>
                            <w:r w:rsidRPr="00822F5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CBDDE" id="_x0000_s1068" type="#_x0000_t202" style="position:absolute;margin-left:390.7pt;margin-top:5.55pt;width:86.05pt;height:19.8pt;z-index:251636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" filled="f" stroked="f" strokeweight=".5pt">
                <v:textbox>
                  <w:txbxContent>
                    <w:p w:rsidR="00C34E83" w:rsidRPr="00822F55" w:rsidRDefault="00C34E83" w:rsidP="00822F55">
                      <w:pPr>
                        <w:pStyle w:val="CallOutQuotes"/>
                      </w:pPr>
                      <w:r w:rsidRPr="00822F55">
                        <w:t>“Therapist</w:t>
                      </w:r>
                      <w:r w:rsidR="00247B12">
                        <w:t>.</w:t>
                      </w:r>
                      <w:r w:rsidRPr="00822F55">
                        <w:t>”</w:t>
                      </w:r>
                    </w:p>
                  </w:txbxContent>
                </v:textbox>
                <w10:wrap anchorx="margin"/>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728384" behindDoc="0" locked="0" layoutInCell="1" allowOverlap="1" wp14:anchorId="2AA481BF" wp14:editId="138DAB70">
                <wp:simplePos x="0" y="0"/>
                <wp:positionH relativeFrom="margin">
                  <wp:posOffset>2033270</wp:posOffset>
                </wp:positionH>
                <wp:positionV relativeFrom="paragraph">
                  <wp:posOffset>87630</wp:posOffset>
                </wp:positionV>
                <wp:extent cx="2411095" cy="403860"/>
                <wp:effectExtent l="0" t="0" r="8255" b="205740"/>
                <wp:wrapNone/>
                <wp:docPr id="1025540137" name="Speech Bubble: Rectangle 3"/>
                <wp:cNvGraphicFramePr/>
                <a:graphic xmlns:a="http://schemas.openxmlformats.org/drawingml/2006/main">
                  <a:graphicData uri="http://schemas.microsoft.com/office/word/2010/wordprocessingShape">
                    <wps:wsp>
                      <wps:cNvSpPr/>
                      <wps:spPr>
                        <a:xfrm>
                          <a:off x="0" y="0"/>
                          <a:ext cx="2411095" cy="403860"/>
                        </a:xfrm>
                        <a:prstGeom prst="wedgeRectCallout">
                          <a:avLst>
                            <a:gd name="adj1" fmla="val -34863"/>
                            <a:gd name="adj2" fmla="val 101007"/>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822F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481BF" id="_x0000_s1069" type="#_x0000_t61" style="position:absolute;margin-left:160.1pt;margin-top:6.9pt;width:189.85pt;height:31.8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" adj="3270,32618" fillcolor="#005288 [3205]" stroked="f" strokeweight="1pt">
                <v:textbox>
                  <w:txbxContent>
                    <w:p w:rsidR="00C34E83" w:rsidRDefault="00C34E83" w:rsidP="00822F55">
                      <w:pPr>
                        <w:jc w:val="center"/>
                      </w:pPr>
                    </w:p>
                  </w:txbxContent>
                </v:textbox>
                <w10:wrap anchorx="margin"/>
              </v:shape>
            </w:pict>
          </mc:Fallback>
        </mc:AlternateContent>
      </w:r>
      <w:r w:rsidRPr="00C5167F">
        <w:rPr>
          <w:rFonts w:cs="Arial"/>
          <w:b/>
          <w:bCs/>
          <w:i/>
          <w:iCs/>
          <w:noProof/>
          <w:color w:val="auto"/>
        </w:rPr>
        <mc:AlternateContent>
          <mc:Choice Requires="wps">
            <w:drawing>
              <wp:anchor distT="0" distB="0" distL="114300" distR="114300" simplePos="0" relativeHeight="251729408" behindDoc="0" locked="0" layoutInCell="1" allowOverlap="1" wp14:anchorId="495E3BF9" wp14:editId="3CF69D69">
                <wp:simplePos x="0" y="0"/>
                <wp:positionH relativeFrom="margin">
                  <wp:posOffset>2039620</wp:posOffset>
                </wp:positionH>
                <wp:positionV relativeFrom="paragraph">
                  <wp:posOffset>161069</wp:posOffset>
                </wp:positionV>
                <wp:extent cx="2404745" cy="291465"/>
                <wp:effectExtent l="0" t="0" r="0" b="0"/>
                <wp:wrapNone/>
                <wp:docPr id="1690699707" name="Text Box 4"/>
                <wp:cNvGraphicFramePr/>
                <a:graphic xmlns:a="http://schemas.openxmlformats.org/drawingml/2006/main">
                  <a:graphicData uri="http://schemas.microsoft.com/office/word/2010/wordprocessingShape">
                    <wps:wsp>
                      <wps:cNvSpPr txBox="1"/>
                      <wps:spPr>
                        <a:xfrm>
                          <a:off x="0" y="0"/>
                          <a:ext cx="2404745" cy="291465"/>
                        </a:xfrm>
                        <a:prstGeom prst="rect">
                          <a:avLst/>
                        </a:prstGeom>
                        <a:noFill/>
                        <a:ln w="6350">
                          <a:noFill/>
                        </a:ln>
                      </wps:spPr>
                      <wps:txbx>
                        <w:txbxContent>
                          <w:p w:rsidR="00C34E83" w:rsidRPr="00822F55" w:rsidRDefault="00C34E83" w:rsidP="00822F55">
                            <w:pPr>
                              <w:pStyle w:val="CallOutQuotes"/>
                              <w:jc w:val="center"/>
                            </w:pPr>
                            <w:r w:rsidRPr="00822F55">
                              <w:t>“Counseling services for my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E3BF9" id="_x0000_s1070" type="#_x0000_t202" style="position:absolute;margin-left:160.6pt;margin-top:12.7pt;width:189.35pt;height:22.9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" filled="f" stroked="f" strokeweight=".5pt">
                <v:textbox>
                  <w:txbxContent>
                    <w:p w:rsidR="00C34E83" w:rsidRPr="00822F55" w:rsidRDefault="00C34E83" w:rsidP="00822F55">
                      <w:pPr>
                        <w:pStyle w:val="CallOutQuotes"/>
                        <w:jc w:val="center"/>
                      </w:pPr>
                      <w:r w:rsidRPr="00822F55">
                        <w:t>“Counseling services for my kids.”</w:t>
                      </w:r>
                    </w:p>
                  </w:txbxContent>
                </v:textbox>
                <w10:wrap anchorx="margin"/>
              </v:shape>
            </w:pict>
          </mc:Fallback>
        </mc:AlternateContent>
      </w:r>
    </w:p>
    <w:p w:rsidR="00822F55" w:rsidRDefault="00822F55" w:rsidP="00C5167F">
      <w:pPr>
        <w:rPr>
          <w:rFonts w:cs="Arial"/>
          <w:b/>
          <w:i/>
          <w:color w:val="auto"/>
        </w:rPr>
      </w:pPr>
    </w:p>
    <w:p w:rsidR="00822F55" w:rsidRDefault="00822F55" w:rsidP="00C5167F">
      <w:pPr>
        <w:rPr>
          <w:rFonts w:cs="Arial"/>
          <w:b/>
          <w:i/>
          <w:color w:val="auto"/>
        </w:rPr>
      </w:pPr>
    </w:p>
    <w:p w:rsidR="0085583E" w:rsidRPr="00C5167F" w:rsidRDefault="0085583E" w:rsidP="00C5167F">
      <w:pPr>
        <w:rPr>
          <w:i/>
        </w:rPr>
      </w:pPr>
    </w:p>
    <w:p w:rsidR="00587ED4" w:rsidRPr="00C5167F" w:rsidRDefault="00587ED4" w:rsidP="00C5167F">
      <w:r w:rsidRPr="00C5167F">
        <w:t>Mental and physical health conditions are both a cause and condition of poverty. There are vicious cycles at work that allow people to continually stay in poverty and ultimately produce intergenerational effects related to a person’s mental and physical health. Those experiencing low income or poverty are one and a half to three times more likely to experience depression or anxiety. A loss in income can produce stress and anxiety for a person and their household, while mental illness can also worsen economic outcomes. The effects of depression and anxiety such as loss of attention span and a distorted memory are likely to influence a person’s economic decisions regarding their work and consumption habits.</w:t>
      </w:r>
      <w:r w:rsidRPr="00C5167F">
        <w:rPr>
          <w:vertAlign w:val="superscript"/>
        </w:rPr>
        <w:endnoteReference w:id="25"/>
      </w:r>
    </w:p>
    <w:p w:rsidR="00587ED4" w:rsidRDefault="00587ED4" w:rsidP="00C5167F">
      <w:pPr>
        <w:rPr>
          <w:vertAlign w:val="superscript"/>
        </w:rPr>
      </w:pPr>
      <w:r w:rsidRPr="00C5167F">
        <w:t>Interventions to address mental and physical health and poverty must be complementary in order to make progress. In order to be economically productive, mental equilibrium is essential. On a positive note, interventions such as cash transfers and broader antipoverty programs have been shown to reduce depression and anxiety in randomized trials.</w:t>
      </w:r>
      <w:r w:rsidRPr="00C5167F">
        <w:rPr>
          <w:vertAlign w:val="superscript"/>
        </w:rPr>
        <w:endnoteReference w:id="26"/>
      </w:r>
      <w:proofErr w:type="spellStart"/>
      <w:r w:rsidRPr="00C5167F">
        <w:rPr>
          <w:rFonts w:eastAsia="Arial" w:cs="Arial"/>
          <w:sz w:val="16"/>
          <w:szCs w:val="16"/>
          <w:vertAlign w:val="superscript"/>
        </w:rPr>
        <w:t>i</w:t>
      </w:r>
      <w:proofErr w:type="spellEnd"/>
      <w:r w:rsidRPr="00C5167F">
        <w:rPr>
          <w:vertAlign w:val="superscript"/>
        </w:rPr>
        <w:t xml:space="preserve"> </w:t>
      </w:r>
    </w:p>
    <w:p w:rsidR="005C1EA1" w:rsidRPr="00C5167F" w:rsidRDefault="005C1EA1" w:rsidP="00C5167F">
      <w:r w:rsidRPr="00C5167F">
        <w:rPr>
          <w:i/>
          <w:iCs/>
          <w:noProof/>
          <w:color w:val="F7B615" w:themeColor="accent4"/>
        </w:rPr>
        <mc:AlternateContent>
          <mc:Choice Requires="wps">
            <w:drawing>
              <wp:anchor distT="0" distB="0" distL="114300" distR="114300" simplePos="0" relativeHeight="251731456" behindDoc="1" locked="0" layoutInCell="1" allowOverlap="1" wp14:anchorId="72A3E9B9" wp14:editId="573D803A">
                <wp:simplePos x="0" y="0"/>
                <wp:positionH relativeFrom="page">
                  <wp:align>left</wp:align>
                </wp:positionH>
                <wp:positionV relativeFrom="paragraph">
                  <wp:posOffset>97624</wp:posOffset>
                </wp:positionV>
                <wp:extent cx="8904605" cy="1510334"/>
                <wp:effectExtent l="0" t="0" r="0" b="0"/>
                <wp:wrapNone/>
                <wp:docPr id="1909128299" name="Rectangle 1"/>
                <wp:cNvGraphicFramePr/>
                <a:graphic xmlns:a="http://schemas.openxmlformats.org/drawingml/2006/main">
                  <a:graphicData uri="http://schemas.microsoft.com/office/word/2010/wordprocessingShape">
                    <wps:wsp>
                      <wps:cNvSpPr/>
                      <wps:spPr>
                        <a:xfrm>
                          <a:off x="0" y="0"/>
                          <a:ext cx="8904605" cy="1510334"/>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0EAB" id="Rectangle 1" o:spid="_x0000_s1026" style="position:absolute;margin-left:0;margin-top:7.7pt;width:701.15pt;height:118.9pt;z-index:-251585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" fillcolor="#c80452 [3204]" stroked="f" strokeweight="1pt">
                <w10:wrap anchorx="page"/>
              </v:rect>
            </w:pict>
          </mc:Fallback>
        </mc:AlternateContent>
      </w:r>
    </w:p>
    <w:p w:rsidR="00587ED4" w:rsidRPr="00C5167F" w:rsidRDefault="00587ED4" w:rsidP="005C1EA1">
      <w:pPr>
        <w:pStyle w:val="CAHeader"/>
      </w:pPr>
      <w:r w:rsidRPr="00C5167F">
        <w:t>Community Action Agencies can:</w:t>
      </w:r>
    </w:p>
    <w:p w:rsidR="00587ED4" w:rsidRPr="00C5167F" w:rsidRDefault="00587ED4" w:rsidP="005C1EA1">
      <w:pPr>
        <w:pStyle w:val="CABullets"/>
      </w:pPr>
      <w:r w:rsidRPr="00C5167F">
        <w:t>Connect with, co-locate, or offer health services to ensure that clients can receive treatment for physical and mental health</w:t>
      </w:r>
    </w:p>
    <w:p w:rsidR="00587ED4" w:rsidRPr="00C5167F" w:rsidRDefault="00587ED4" w:rsidP="005C1EA1">
      <w:pPr>
        <w:pStyle w:val="CABullets"/>
      </w:pPr>
      <w:r w:rsidRPr="00C5167F">
        <w:t>Embed screening and referral systems for physical and mental health in other client services</w:t>
      </w:r>
    </w:p>
    <w:p w:rsidR="00587ED4" w:rsidRDefault="00587ED4" w:rsidP="005C1EA1">
      <w:pPr>
        <w:pStyle w:val="CABullets"/>
        <w:rPr>
          <w:rFonts w:eastAsia="Calibri"/>
        </w:rPr>
      </w:pPr>
      <w:r w:rsidRPr="00C5167F">
        <w:rPr>
          <w:rFonts w:eastAsia="Calibri"/>
        </w:rPr>
        <w:t>Equip frontline staff to be responsive to physical or mental health needs</w:t>
      </w:r>
    </w:p>
    <w:p w:rsidR="005C1EA1" w:rsidRDefault="005C1EA1">
      <w:pPr>
        <w:rPr>
          <w:rFonts w:eastAsia="Calibri" w:cs="Arial"/>
          <w:color w:val="FFFFFF" w:themeColor="background1"/>
        </w:rPr>
      </w:pPr>
      <w:r>
        <w:rPr>
          <w:rFonts w:eastAsia="Calibri"/>
        </w:rPr>
        <w:br w:type="page"/>
      </w:r>
    </w:p>
    <w:p w:rsidR="00826E19" w:rsidRPr="00C5167F" w:rsidRDefault="0085583E" w:rsidP="00C5167F">
      <w:pPr>
        <w:pStyle w:val="Heading3"/>
      </w:pPr>
      <w:bookmarkStart w:id="28" w:name="_Toc139609052"/>
      <w:r w:rsidRPr="00C5167F">
        <w:t>Budgeting Classes and/or Credit Counseling/Repair</w:t>
      </w:r>
      <w:bookmarkEnd w:id="28"/>
    </w:p>
    <w:p w:rsidR="005C1EA1" w:rsidRDefault="005C1EA1" w:rsidP="00C5167F">
      <w:pPr>
        <w:rPr>
          <w:b/>
          <w:i/>
        </w:rPr>
      </w:pPr>
      <w:r w:rsidRPr="00C5167F">
        <w:rPr>
          <w:rFonts w:cs="Arial"/>
          <w:b/>
          <w:bCs/>
          <w:i/>
          <w:iCs/>
          <w:noProof/>
          <w:color w:val="005288" w:themeColor="accent2"/>
        </w:rPr>
        <mc:AlternateContent>
          <mc:Choice Requires="wps">
            <w:drawing>
              <wp:anchor distT="0" distB="0" distL="114300" distR="114300" simplePos="0" relativeHeight="251739648" behindDoc="0" locked="0" layoutInCell="1" allowOverlap="1" wp14:anchorId="1E7EA982" wp14:editId="651BA337">
                <wp:simplePos x="0" y="0"/>
                <wp:positionH relativeFrom="column">
                  <wp:posOffset>2795905</wp:posOffset>
                </wp:positionH>
                <wp:positionV relativeFrom="paragraph">
                  <wp:posOffset>200025</wp:posOffset>
                </wp:positionV>
                <wp:extent cx="2696210" cy="762000"/>
                <wp:effectExtent l="0" t="0" r="0" b="0"/>
                <wp:wrapNone/>
                <wp:docPr id="561803058" name="Text Box 4"/>
                <wp:cNvGraphicFramePr/>
                <a:graphic xmlns:a="http://schemas.openxmlformats.org/drawingml/2006/main">
                  <a:graphicData uri="http://schemas.microsoft.com/office/word/2010/wordprocessingShape">
                    <wps:wsp>
                      <wps:cNvSpPr txBox="1"/>
                      <wps:spPr>
                        <a:xfrm>
                          <a:off x="0" y="0"/>
                          <a:ext cx="2696210" cy="762000"/>
                        </a:xfrm>
                        <a:prstGeom prst="rect">
                          <a:avLst/>
                        </a:prstGeom>
                        <a:noFill/>
                        <a:ln w="6350">
                          <a:noFill/>
                        </a:ln>
                      </wps:spPr>
                      <wps:txbx>
                        <w:txbxContent>
                          <w:p w:rsidR="00C34E83" w:rsidRPr="00C5167F" w:rsidRDefault="00C34E83" w:rsidP="005C1EA1">
                            <w:pPr>
                              <w:pStyle w:val="CallOutQuotes"/>
                            </w:pPr>
                            <w:r w:rsidRPr="00C5167F">
                              <w:t xml:space="preserve">“Maybe some credit/ </w:t>
                            </w:r>
                            <w:proofErr w:type="spellStart"/>
                            <w:r w:rsidRPr="00C5167F">
                              <w:t>debt</w:t>
                            </w:r>
                            <w:proofErr w:type="spellEnd"/>
                            <w:r w:rsidRPr="00C5167F">
                              <w:t xml:space="preserve"> help, finding a car, help on being able to buy a home.”</w:t>
                            </w:r>
                          </w:p>
                          <w:p w:rsidR="00C34E83" w:rsidRPr="00822F55" w:rsidRDefault="00C34E83" w:rsidP="005C1EA1">
                            <w:pPr>
                              <w:pStyle w:val="CallOutQuote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A982" id="_x0000_s1071" type="#_x0000_t202" style="position:absolute;margin-left:220.15pt;margin-top:15.75pt;width:212.3pt;height:60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J3NwIAAGE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" filled="f" stroked="f" strokeweight=".5pt">
                <v:textbox>
                  <w:txbxContent>
                    <w:p w:rsidR="00C34E83" w:rsidRPr="00C5167F" w:rsidRDefault="00C34E83" w:rsidP="005C1EA1">
                      <w:pPr>
                        <w:pStyle w:val="CallOutQuotes"/>
                      </w:pPr>
                      <w:r w:rsidRPr="00C5167F">
                        <w:t xml:space="preserve">“Maybe some credit/ </w:t>
                      </w:r>
                      <w:proofErr w:type="spellStart"/>
                      <w:r w:rsidRPr="00C5167F">
                        <w:t>debt</w:t>
                      </w:r>
                      <w:proofErr w:type="spellEnd"/>
                      <w:r w:rsidRPr="00C5167F">
                        <w:t xml:space="preserve"> help, finding a car, help on being able to buy a home.”</w:t>
                      </w:r>
                    </w:p>
                    <w:p w:rsidR="00C34E83" w:rsidRPr="00822F55" w:rsidRDefault="00C34E83" w:rsidP="005C1EA1">
                      <w:pPr>
                        <w:pStyle w:val="CallOutQuotes"/>
                      </w:pPr>
                    </w:p>
                  </w:txbxContent>
                </v:textbox>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738624" behindDoc="0" locked="0" layoutInCell="1" allowOverlap="1" wp14:anchorId="14160171" wp14:editId="4529868D">
                <wp:simplePos x="0" y="0"/>
                <wp:positionH relativeFrom="margin">
                  <wp:posOffset>2722880</wp:posOffset>
                </wp:positionH>
                <wp:positionV relativeFrom="paragraph">
                  <wp:posOffset>107729</wp:posOffset>
                </wp:positionV>
                <wp:extent cx="2822354" cy="649356"/>
                <wp:effectExtent l="0" t="0" r="0" b="189230"/>
                <wp:wrapNone/>
                <wp:docPr id="1567479300" name="Speech Bubble: Rectangle 3"/>
                <wp:cNvGraphicFramePr/>
                <a:graphic xmlns:a="http://schemas.openxmlformats.org/drawingml/2006/main">
                  <a:graphicData uri="http://schemas.microsoft.com/office/word/2010/wordprocessingShape">
                    <wps:wsp>
                      <wps:cNvSpPr/>
                      <wps:spPr>
                        <a:xfrm>
                          <a:off x="0" y="0"/>
                          <a:ext cx="2822354" cy="649356"/>
                        </a:xfrm>
                        <a:prstGeom prst="wedgeRectCallout">
                          <a:avLst>
                            <a:gd name="adj1" fmla="val 43981"/>
                            <a:gd name="adj2" fmla="val 78156"/>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5C1E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0171" id="_x0000_s1072" type="#_x0000_t61" style="position:absolute;margin-left:214.4pt;margin-top:8.5pt;width:222.25pt;height:51.1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" adj="20300,27682" fillcolor="#c80452 [3204]" stroked="f" strokeweight="1pt">
                <v:textbox>
                  <w:txbxContent>
                    <w:p w:rsidR="00C34E83" w:rsidRDefault="00C34E83" w:rsidP="005C1EA1">
                      <w:pPr>
                        <w:jc w:val="center"/>
                      </w:pPr>
                    </w:p>
                  </w:txbxContent>
                </v:textbox>
                <w10:wrap anchorx="margin"/>
              </v:shape>
            </w:pict>
          </mc:Fallback>
        </mc:AlternateContent>
      </w:r>
      <w:r w:rsidRPr="00C5167F">
        <w:rPr>
          <w:rFonts w:cs="Arial"/>
          <w:b/>
          <w:bCs/>
          <w:i/>
          <w:iCs/>
          <w:noProof/>
          <w:color w:val="005288" w:themeColor="accent2"/>
        </w:rPr>
        <mc:AlternateContent>
          <mc:Choice Requires="wps">
            <w:drawing>
              <wp:anchor distT="0" distB="0" distL="114300" distR="114300" simplePos="0" relativeHeight="251735552" behindDoc="0" locked="0" layoutInCell="1" allowOverlap="1" wp14:anchorId="229EDD0B" wp14:editId="47417871">
                <wp:simplePos x="0" y="0"/>
                <wp:positionH relativeFrom="margin">
                  <wp:posOffset>6627</wp:posOffset>
                </wp:positionH>
                <wp:positionV relativeFrom="paragraph">
                  <wp:posOffset>247181</wp:posOffset>
                </wp:positionV>
                <wp:extent cx="2763078" cy="622852"/>
                <wp:effectExtent l="0" t="0" r="0" b="196850"/>
                <wp:wrapNone/>
                <wp:docPr id="1371223012" name="Speech Bubble: Rectangle 3"/>
                <wp:cNvGraphicFramePr/>
                <a:graphic xmlns:a="http://schemas.openxmlformats.org/drawingml/2006/main">
                  <a:graphicData uri="http://schemas.microsoft.com/office/word/2010/wordprocessingShape">
                    <wps:wsp>
                      <wps:cNvSpPr/>
                      <wps:spPr>
                        <a:xfrm>
                          <a:off x="0" y="0"/>
                          <a:ext cx="2763078" cy="622852"/>
                        </a:xfrm>
                        <a:prstGeom prst="wedgeRectCallout">
                          <a:avLst>
                            <a:gd name="adj1" fmla="val 43981"/>
                            <a:gd name="adj2" fmla="val 78156"/>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34E83" w:rsidRDefault="00C34E83" w:rsidP="005C1E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EDD0B" id="_x0000_s1073" type="#_x0000_t61" style="position:absolute;margin-left:.5pt;margin-top:19.45pt;width:217.55pt;height:49.0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" adj="20300,27682" fillcolor="#005288 [3205]" stroked="f" strokeweight="1pt">
                <v:textbox>
                  <w:txbxContent>
                    <w:p w:rsidR="00C34E83" w:rsidRDefault="00C34E83" w:rsidP="005C1EA1">
                      <w:pPr>
                        <w:jc w:val="center"/>
                      </w:pPr>
                    </w:p>
                  </w:txbxContent>
                </v:textbox>
                <w10:wrap anchorx="margin"/>
              </v:shape>
            </w:pict>
          </mc:Fallback>
        </mc:AlternateContent>
      </w:r>
      <w:r w:rsidR="0085583E" w:rsidRPr="00C5167F">
        <w:rPr>
          <w:b/>
          <w:i/>
        </w:rPr>
        <w:t>In clients’ own words:</w:t>
      </w:r>
      <w:r w:rsidR="00482502" w:rsidRPr="00C5167F">
        <w:rPr>
          <w:b/>
          <w:i/>
        </w:rPr>
        <w:t xml:space="preserve"> </w:t>
      </w:r>
    </w:p>
    <w:p w:rsidR="005C1EA1" w:rsidRDefault="005C1EA1" w:rsidP="00C5167F">
      <w:pPr>
        <w:rPr>
          <w:b/>
          <w:i/>
        </w:rPr>
      </w:pPr>
      <w:r w:rsidRPr="00C5167F">
        <w:rPr>
          <w:rFonts w:cs="Arial"/>
          <w:b/>
          <w:bCs/>
          <w:i/>
          <w:iCs/>
          <w:noProof/>
          <w:color w:val="005288" w:themeColor="accent2"/>
        </w:rPr>
        <mc:AlternateContent>
          <mc:Choice Requires="wps">
            <w:drawing>
              <wp:anchor distT="0" distB="0" distL="114300" distR="114300" simplePos="0" relativeHeight="251736576" behindDoc="0" locked="0" layoutInCell="1" allowOverlap="1" wp14:anchorId="6D1C1A5B" wp14:editId="02072A80">
                <wp:simplePos x="0" y="0"/>
                <wp:positionH relativeFrom="column">
                  <wp:posOffset>72667</wp:posOffset>
                </wp:positionH>
                <wp:positionV relativeFrom="paragraph">
                  <wp:posOffset>64936</wp:posOffset>
                </wp:positionV>
                <wp:extent cx="2617304" cy="762000"/>
                <wp:effectExtent l="0" t="0" r="0" b="0"/>
                <wp:wrapNone/>
                <wp:docPr id="354287831" name="Text Box 4"/>
                <wp:cNvGraphicFramePr/>
                <a:graphic xmlns:a="http://schemas.openxmlformats.org/drawingml/2006/main">
                  <a:graphicData uri="http://schemas.microsoft.com/office/word/2010/wordprocessingShape">
                    <wps:wsp>
                      <wps:cNvSpPr txBox="1"/>
                      <wps:spPr>
                        <a:xfrm>
                          <a:off x="0" y="0"/>
                          <a:ext cx="2617304" cy="762000"/>
                        </a:xfrm>
                        <a:prstGeom prst="rect">
                          <a:avLst/>
                        </a:prstGeom>
                        <a:noFill/>
                        <a:ln w="6350">
                          <a:noFill/>
                        </a:ln>
                      </wps:spPr>
                      <wps:txbx>
                        <w:txbxContent>
                          <w:p w:rsidR="00C34E83" w:rsidRPr="00C5167F" w:rsidRDefault="00C34E83" w:rsidP="005C1EA1">
                            <w:pPr>
                              <w:pStyle w:val="CallOutQuotes"/>
                            </w:pPr>
                            <w:r w:rsidRPr="00C5167F">
                              <w:t xml:space="preserve"> “Services that help young teens learn about money, savings, and budgeting.”</w:t>
                            </w:r>
                          </w:p>
                          <w:p w:rsidR="00C34E83" w:rsidRPr="00822F55" w:rsidRDefault="00C34E83" w:rsidP="005C1EA1">
                            <w:pPr>
                              <w:pStyle w:val="CallOutQuote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C1A5B" id="_x0000_s1074" type="#_x0000_t202" style="position:absolute;margin-left:5.7pt;margin-top:5.1pt;width:206.1pt;height:60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" filled="f" stroked="f" strokeweight=".5pt">
                <v:textbox>
                  <w:txbxContent>
                    <w:p w:rsidR="00C34E83" w:rsidRPr="00C5167F" w:rsidRDefault="00C34E83" w:rsidP="005C1EA1">
                      <w:pPr>
                        <w:pStyle w:val="CallOutQuotes"/>
                      </w:pPr>
                      <w:r w:rsidRPr="00C5167F">
                        <w:t xml:space="preserve"> “Services that help young teens learn about money, savings, and budgeting.”</w:t>
                      </w:r>
                    </w:p>
                    <w:p w:rsidR="00C34E83" w:rsidRPr="00822F55" w:rsidRDefault="00C34E83" w:rsidP="005C1EA1">
                      <w:pPr>
                        <w:pStyle w:val="CallOutQuotes"/>
                      </w:pPr>
                    </w:p>
                  </w:txbxContent>
                </v:textbox>
              </v:shape>
            </w:pict>
          </mc:Fallback>
        </mc:AlternateContent>
      </w:r>
    </w:p>
    <w:p w:rsidR="005C1EA1" w:rsidRDefault="005C1EA1" w:rsidP="00C5167F">
      <w:pPr>
        <w:rPr>
          <w:b/>
          <w:i/>
        </w:rPr>
      </w:pPr>
    </w:p>
    <w:p w:rsidR="005C1EA1" w:rsidRDefault="005C1EA1" w:rsidP="00C5167F">
      <w:pPr>
        <w:rPr>
          <w:b/>
          <w:i/>
        </w:rPr>
      </w:pPr>
    </w:p>
    <w:p w:rsidR="005C1EA1" w:rsidRDefault="005C1EA1" w:rsidP="00C5167F">
      <w:pPr>
        <w:rPr>
          <w:b/>
          <w:i/>
        </w:rPr>
      </w:pPr>
    </w:p>
    <w:p w:rsidR="0085583E" w:rsidRDefault="0085583E" w:rsidP="00C5167F">
      <w:pPr>
        <w:pStyle w:val="paragraph"/>
        <w:spacing w:before="0" w:beforeAutospacing="0" w:after="0" w:afterAutospacing="0"/>
        <w:textAlignment w:val="baseline"/>
        <w:rPr>
          <w:rStyle w:val="eop"/>
          <w:rFonts w:ascii="Arial" w:hAnsi="Arial" w:cs="Arial"/>
          <w:color w:val="000000" w:themeColor="text1"/>
          <w:sz w:val="22"/>
          <w:szCs w:val="22"/>
        </w:rPr>
      </w:pPr>
      <w:r w:rsidRPr="00C5167F">
        <w:rPr>
          <w:rStyle w:val="normaltextrun"/>
          <w:rFonts w:ascii="Arial" w:hAnsi="Arial" w:cs="Arial"/>
          <w:color w:val="000000" w:themeColor="text1"/>
          <w:sz w:val="22"/>
          <w:szCs w:val="22"/>
        </w:rPr>
        <w:t xml:space="preserve">Credit reporting agencies (CRAs) or “credit bureaus” collect and use data to rate consumers’ “creditworthiness.” These reports and scores have far-reaching implications for Hoosiers’ lives; they not only factor into who can get a loan and on what terms, but they can also affect insurance coverage and costs, job opportunities, housing, and other basic services. Accordingly, there has been significant interest in how scores are developed, how to improve their accuracy, and how to help individuals with impaired or non-existent </w:t>
      </w:r>
      <w:proofErr w:type="spellStart"/>
      <w:proofErr w:type="gramStart"/>
      <w:r w:rsidRPr="00C5167F">
        <w:rPr>
          <w:rStyle w:val="normaltextrun"/>
          <w:rFonts w:ascii="Arial" w:hAnsi="Arial" w:cs="Arial"/>
          <w:color w:val="000000" w:themeColor="text1"/>
          <w:sz w:val="22"/>
          <w:szCs w:val="22"/>
        </w:rPr>
        <w:t>scores.</w:t>
      </w:r>
      <w:r w:rsidRPr="00C5167F">
        <w:rPr>
          <w:rStyle w:val="superscript"/>
          <w:rFonts w:ascii="Arial" w:hAnsi="Arial" w:cs="Arial"/>
          <w:color w:val="000000" w:themeColor="text1"/>
          <w:sz w:val="17"/>
          <w:szCs w:val="17"/>
          <w:vertAlign w:val="superscript"/>
        </w:rPr>
        <w:t>xxvii</w:t>
      </w:r>
      <w:proofErr w:type="spellEnd"/>
      <w:proofErr w:type="gramEnd"/>
      <w:r w:rsidRPr="00C5167F">
        <w:rPr>
          <w:rStyle w:val="eop"/>
          <w:rFonts w:ascii="Arial" w:hAnsi="Arial" w:cs="Arial"/>
          <w:color w:val="000000" w:themeColor="text1"/>
          <w:sz w:val="22"/>
          <w:szCs w:val="22"/>
        </w:rPr>
        <w:t> </w:t>
      </w:r>
    </w:p>
    <w:p w:rsidR="005C1EA1" w:rsidRDefault="005C1EA1" w:rsidP="00C5167F">
      <w:pPr>
        <w:pStyle w:val="paragraph"/>
        <w:spacing w:before="0" w:beforeAutospacing="0" w:after="0" w:afterAutospacing="0"/>
        <w:textAlignment w:val="baseline"/>
        <w:rPr>
          <w:rStyle w:val="eop"/>
          <w:rFonts w:ascii="Arial" w:hAnsi="Arial" w:cs="Arial"/>
          <w:color w:val="000000" w:themeColor="text1"/>
          <w:sz w:val="22"/>
          <w:szCs w:val="22"/>
        </w:rPr>
      </w:pPr>
      <w:r w:rsidRPr="00C5167F">
        <w:rPr>
          <w:i/>
          <w:iCs/>
          <w:noProof/>
          <w:color w:val="F7B615" w:themeColor="accent4"/>
        </w:rPr>
        <mc:AlternateContent>
          <mc:Choice Requires="wps">
            <w:drawing>
              <wp:anchor distT="0" distB="0" distL="114300" distR="114300" simplePos="0" relativeHeight="251733504" behindDoc="1" locked="0" layoutInCell="1" allowOverlap="1" wp14:anchorId="039338C3" wp14:editId="36327B8C">
                <wp:simplePos x="0" y="0"/>
                <wp:positionH relativeFrom="page">
                  <wp:align>left</wp:align>
                </wp:positionH>
                <wp:positionV relativeFrom="paragraph">
                  <wp:posOffset>160020</wp:posOffset>
                </wp:positionV>
                <wp:extent cx="8904605" cy="1212574"/>
                <wp:effectExtent l="0" t="0" r="0" b="6985"/>
                <wp:wrapNone/>
                <wp:docPr id="1583153390" name="Rectangle 1"/>
                <wp:cNvGraphicFramePr/>
                <a:graphic xmlns:a="http://schemas.openxmlformats.org/drawingml/2006/main">
                  <a:graphicData uri="http://schemas.microsoft.com/office/word/2010/wordprocessingShape">
                    <wps:wsp>
                      <wps:cNvSpPr/>
                      <wps:spPr>
                        <a:xfrm>
                          <a:off x="0" y="0"/>
                          <a:ext cx="8904605" cy="1212574"/>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E4742" id="Rectangle 1" o:spid="_x0000_s1026" style="position:absolute;margin-left:0;margin-top:12.6pt;width:701.15pt;height:95.5pt;z-index:-251582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" fillcolor="#c80452 [3204]" stroked="f" strokeweight="1pt">
                <w10:wrap anchorx="page"/>
              </v:rect>
            </w:pict>
          </mc:Fallback>
        </mc:AlternateContent>
      </w:r>
    </w:p>
    <w:p w:rsidR="005C1EA1" w:rsidRPr="00C5167F" w:rsidRDefault="005C1EA1" w:rsidP="00C5167F">
      <w:pPr>
        <w:pStyle w:val="paragraph"/>
        <w:spacing w:before="0" w:beforeAutospacing="0" w:after="0" w:afterAutospacing="0"/>
        <w:textAlignment w:val="baseline"/>
        <w:rPr>
          <w:rFonts w:ascii="Arial" w:hAnsi="Arial" w:cs="Arial"/>
          <w:color w:val="000000"/>
          <w:sz w:val="22"/>
          <w:szCs w:val="22"/>
        </w:rPr>
      </w:pPr>
    </w:p>
    <w:p w:rsidR="0085583E" w:rsidRPr="005C1EA1" w:rsidRDefault="0085583E" w:rsidP="005C1EA1">
      <w:pPr>
        <w:pStyle w:val="CAHeader"/>
      </w:pPr>
      <w:r w:rsidRPr="005C1EA1">
        <w:rPr>
          <w:rStyle w:val="normaltextrun"/>
        </w:rPr>
        <w:t>Community Action Agencies can:</w:t>
      </w:r>
      <w:r w:rsidRPr="005C1EA1">
        <w:rPr>
          <w:rStyle w:val="eop"/>
        </w:rPr>
        <w:t> </w:t>
      </w:r>
    </w:p>
    <w:p w:rsidR="0085583E" w:rsidRPr="005C1EA1" w:rsidRDefault="0085583E" w:rsidP="005C1EA1">
      <w:pPr>
        <w:pStyle w:val="CABullets"/>
      </w:pPr>
      <w:r w:rsidRPr="005C1EA1">
        <w:rPr>
          <w:rStyle w:val="normaltextrun"/>
        </w:rPr>
        <w:t>Provide budgeting and credit counseling programs, such as Your Money</w:t>
      </w:r>
      <w:r w:rsidR="00E2129F">
        <w:rPr>
          <w:rStyle w:val="normaltextrun"/>
        </w:rPr>
        <w:t>,</w:t>
      </w:r>
      <w:r w:rsidRPr="005C1EA1">
        <w:rPr>
          <w:rStyle w:val="normaltextrun"/>
        </w:rPr>
        <w:t xml:space="preserve"> Your Goals</w:t>
      </w:r>
      <w:r w:rsidRPr="005C1EA1">
        <w:rPr>
          <w:rStyle w:val="eop"/>
        </w:rPr>
        <w:t> </w:t>
      </w:r>
    </w:p>
    <w:p w:rsidR="0085583E" w:rsidRPr="005C1EA1" w:rsidRDefault="0085583E" w:rsidP="005C1EA1">
      <w:pPr>
        <w:pStyle w:val="CABullets"/>
      </w:pPr>
      <w:r w:rsidRPr="005C1EA1">
        <w:rPr>
          <w:rStyle w:val="normaltextrun"/>
        </w:rPr>
        <w:t>Partner with financial institutions to offer credit building products or services</w:t>
      </w:r>
      <w:r w:rsidRPr="005C1EA1">
        <w:rPr>
          <w:rStyle w:val="eop"/>
        </w:rPr>
        <w:t> </w:t>
      </w:r>
    </w:p>
    <w:p w:rsidR="005C1EA1" w:rsidRPr="005C1EA1" w:rsidRDefault="0085583E" w:rsidP="005C1EA1">
      <w:pPr>
        <w:pStyle w:val="CABullets"/>
        <w:rPr>
          <w:rStyle w:val="normaltextrun"/>
        </w:rPr>
      </w:pPr>
      <w:r w:rsidRPr="005C1EA1">
        <w:rPr>
          <w:rStyle w:val="normaltextrun"/>
        </w:rPr>
        <w:t>Provide debt relief to assist in removing collections from individuals’ credit reports</w:t>
      </w:r>
    </w:p>
    <w:p w:rsidR="005C1EA1" w:rsidRDefault="005C1EA1">
      <w:pPr>
        <w:rPr>
          <w:rStyle w:val="normaltextrun"/>
          <w:rFonts w:eastAsia="Times New Roman" w:cs="Arial"/>
        </w:rPr>
      </w:pPr>
      <w:r>
        <w:rPr>
          <w:rStyle w:val="normaltextrun"/>
          <w:rFonts w:cs="Arial"/>
        </w:rPr>
        <w:br w:type="page"/>
      </w:r>
    </w:p>
    <w:p w:rsidR="004D25F6" w:rsidRPr="00C5167F" w:rsidRDefault="00826E19" w:rsidP="00C5167F">
      <w:pPr>
        <w:pStyle w:val="Heading2"/>
      </w:pPr>
      <w:bookmarkStart w:id="29" w:name="_Toc139609053"/>
      <w:r w:rsidRPr="00C5167F">
        <w:t>Additional Community Needs</w:t>
      </w:r>
      <w:bookmarkEnd w:id="29"/>
    </w:p>
    <w:p w:rsidR="00587ED4" w:rsidRPr="00C5167F" w:rsidRDefault="00587ED4" w:rsidP="00C5167F">
      <w:r w:rsidRPr="00C5167F">
        <w:t>In response to the open-ended question, participants also expressed a variety of other needs, including:</w:t>
      </w:r>
    </w:p>
    <w:p w:rsidR="00D300E9" w:rsidRPr="00C5167F" w:rsidRDefault="00D300E9" w:rsidP="00C5167F"/>
    <w:tbl>
      <w:tblPr>
        <w:tblStyle w:val="TableGridLight"/>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CellMar>
          <w:top w:w="43" w:type="dxa"/>
          <w:bottom w:w="43" w:type="dxa"/>
        </w:tblCellMar>
        <w:tblLook w:val="04A0" w:firstRow="1" w:lastRow="0" w:firstColumn="1" w:lastColumn="0" w:noHBand="0" w:noVBand="1"/>
      </w:tblPr>
      <w:tblGrid>
        <w:gridCol w:w="9350"/>
      </w:tblGrid>
      <w:tr w:rsidR="00174AC1" w:rsidRPr="005C1EA1" w:rsidTr="005C1EA1">
        <w:tc>
          <w:tcPr>
            <w:tcW w:w="9350" w:type="dxa"/>
            <w:shd w:val="clear" w:color="auto" w:fill="005288" w:themeFill="accent2"/>
          </w:tcPr>
          <w:p w:rsidR="00174AC1" w:rsidRPr="005C1EA1" w:rsidRDefault="00174AC1" w:rsidP="00C5167F">
            <w:pPr>
              <w:rPr>
                <w:b/>
                <w:sz w:val="22"/>
                <w:szCs w:val="22"/>
              </w:rPr>
            </w:pPr>
            <w:r w:rsidRPr="005C1EA1">
              <w:rPr>
                <w:b/>
                <w:color w:val="FFFFFF" w:themeColor="background1"/>
                <w:sz w:val="22"/>
                <w:szCs w:val="22"/>
              </w:rPr>
              <w:t>Transportation</w:t>
            </w:r>
          </w:p>
        </w:tc>
      </w:tr>
      <w:tr w:rsidR="00174AC1" w:rsidRPr="005C1EA1" w:rsidTr="005C1EA1">
        <w:tc>
          <w:tcPr>
            <w:tcW w:w="9350" w:type="dxa"/>
          </w:tcPr>
          <w:p w:rsidR="00174AC1" w:rsidRPr="005C1EA1" w:rsidRDefault="00174AC1" w:rsidP="00C5167F">
            <w:pPr>
              <w:rPr>
                <w:i/>
                <w:sz w:val="22"/>
                <w:szCs w:val="22"/>
              </w:rPr>
            </w:pPr>
            <w:r w:rsidRPr="005C1EA1">
              <w:rPr>
                <w:i/>
                <w:sz w:val="22"/>
                <w:szCs w:val="22"/>
              </w:rPr>
              <w:t>“Gas vouchers. They are breaking us.”</w:t>
            </w:r>
            <w:r w:rsidR="001A3FEC" w:rsidRPr="005C1EA1">
              <w:rPr>
                <w:i/>
                <w:sz w:val="22"/>
                <w:szCs w:val="22"/>
              </w:rPr>
              <w:t xml:space="preserve"> “Public transportation” “G</w:t>
            </w:r>
            <w:r w:rsidRPr="005C1EA1">
              <w:rPr>
                <w:i/>
                <w:sz w:val="22"/>
                <w:szCs w:val="22"/>
              </w:rPr>
              <w:t>as for cars</w:t>
            </w:r>
            <w:r w:rsidR="001A3FEC" w:rsidRPr="005C1EA1">
              <w:rPr>
                <w:i/>
                <w:sz w:val="22"/>
                <w:szCs w:val="22"/>
              </w:rPr>
              <w:t>.” “W</w:t>
            </w:r>
            <w:r w:rsidRPr="005C1EA1">
              <w:rPr>
                <w:i/>
                <w:sz w:val="22"/>
                <w:szCs w:val="22"/>
              </w:rPr>
              <w:t>ould love to have a program that helps with cost of vehicle like insurance</w:t>
            </w:r>
            <w:r w:rsidR="001A3FEC" w:rsidRPr="005C1EA1">
              <w:rPr>
                <w:i/>
                <w:sz w:val="22"/>
                <w:szCs w:val="22"/>
              </w:rPr>
              <w:t>.</w:t>
            </w:r>
            <w:r w:rsidRPr="005C1EA1">
              <w:rPr>
                <w:i/>
                <w:sz w:val="22"/>
                <w:szCs w:val="22"/>
              </w:rPr>
              <w:t>” “Transportation</w:t>
            </w:r>
            <w:r w:rsidR="001A3FEC" w:rsidRPr="005C1EA1">
              <w:rPr>
                <w:i/>
                <w:sz w:val="22"/>
                <w:szCs w:val="22"/>
              </w:rPr>
              <w:t>.” “C</w:t>
            </w:r>
            <w:r w:rsidRPr="005C1EA1">
              <w:rPr>
                <w:i/>
                <w:sz w:val="22"/>
                <w:szCs w:val="22"/>
              </w:rPr>
              <w:t>heaper car insurance</w:t>
            </w:r>
            <w:r w:rsidR="001A3FEC" w:rsidRPr="005C1EA1">
              <w:rPr>
                <w:i/>
                <w:sz w:val="22"/>
                <w:szCs w:val="22"/>
              </w:rPr>
              <w:t>.” “G</w:t>
            </w:r>
            <w:r w:rsidRPr="005C1EA1">
              <w:rPr>
                <w:i/>
                <w:sz w:val="22"/>
                <w:szCs w:val="22"/>
              </w:rPr>
              <w:t>as card</w:t>
            </w:r>
            <w:r w:rsidR="001A3FEC" w:rsidRPr="005C1EA1">
              <w:rPr>
                <w:i/>
                <w:sz w:val="22"/>
                <w:szCs w:val="22"/>
              </w:rPr>
              <w:t>.</w:t>
            </w:r>
            <w:r w:rsidRPr="005C1EA1">
              <w:rPr>
                <w:i/>
                <w:sz w:val="22"/>
                <w:szCs w:val="22"/>
              </w:rPr>
              <w:t>” “Car maintenance</w:t>
            </w:r>
            <w:r w:rsidR="001A3FEC" w:rsidRPr="005C1EA1">
              <w:rPr>
                <w:i/>
                <w:sz w:val="22"/>
                <w:szCs w:val="22"/>
              </w:rPr>
              <w:t>,</w:t>
            </w:r>
            <w:r w:rsidRPr="005C1EA1">
              <w:rPr>
                <w:i/>
                <w:sz w:val="22"/>
                <w:szCs w:val="22"/>
              </w:rPr>
              <w:t xml:space="preserve"> </w:t>
            </w:r>
            <w:r w:rsidR="001A3FEC" w:rsidRPr="005C1EA1">
              <w:rPr>
                <w:i/>
                <w:sz w:val="22"/>
                <w:szCs w:val="22"/>
              </w:rPr>
              <w:t>h</w:t>
            </w:r>
            <w:r w:rsidRPr="005C1EA1">
              <w:rPr>
                <w:i/>
                <w:sz w:val="22"/>
                <w:szCs w:val="22"/>
              </w:rPr>
              <w:t>elp</w:t>
            </w:r>
            <w:r w:rsidR="001A3FEC" w:rsidRPr="005C1EA1">
              <w:rPr>
                <w:i/>
                <w:sz w:val="22"/>
                <w:szCs w:val="22"/>
              </w:rPr>
              <w:t xml:space="preserve"> with g</w:t>
            </w:r>
            <w:r w:rsidRPr="005C1EA1">
              <w:rPr>
                <w:i/>
                <w:sz w:val="22"/>
                <w:szCs w:val="22"/>
              </w:rPr>
              <w:t>as</w:t>
            </w:r>
            <w:r w:rsidR="001A3FEC" w:rsidRPr="005C1EA1">
              <w:rPr>
                <w:i/>
                <w:sz w:val="22"/>
                <w:szCs w:val="22"/>
              </w:rPr>
              <w:t>,</w:t>
            </w:r>
            <w:r w:rsidRPr="005C1EA1">
              <w:rPr>
                <w:i/>
                <w:sz w:val="22"/>
                <w:szCs w:val="22"/>
              </w:rPr>
              <w:t xml:space="preserve"> </w:t>
            </w:r>
            <w:r w:rsidR="001A3FEC" w:rsidRPr="005C1EA1">
              <w:rPr>
                <w:i/>
                <w:sz w:val="22"/>
                <w:szCs w:val="22"/>
              </w:rPr>
              <w:t>c</w:t>
            </w:r>
            <w:r w:rsidRPr="005C1EA1">
              <w:rPr>
                <w:i/>
                <w:sz w:val="22"/>
                <w:szCs w:val="22"/>
              </w:rPr>
              <w:t>ar insurance</w:t>
            </w:r>
            <w:r w:rsidR="001A3FEC" w:rsidRPr="005C1EA1">
              <w:rPr>
                <w:i/>
                <w:sz w:val="22"/>
                <w:szCs w:val="22"/>
              </w:rPr>
              <w:t>…</w:t>
            </w:r>
            <w:r w:rsidRPr="005C1EA1">
              <w:rPr>
                <w:i/>
                <w:sz w:val="22"/>
                <w:szCs w:val="22"/>
              </w:rPr>
              <w:t>At least until I am secure in a job that I can then get back &amp; forth to.” “</w:t>
            </w:r>
            <w:r w:rsidR="001A3FEC" w:rsidRPr="005C1EA1">
              <w:rPr>
                <w:i/>
                <w:sz w:val="22"/>
                <w:szCs w:val="22"/>
              </w:rPr>
              <w:t>S</w:t>
            </w:r>
            <w:r w:rsidRPr="005C1EA1">
              <w:rPr>
                <w:i/>
                <w:sz w:val="22"/>
                <w:szCs w:val="22"/>
              </w:rPr>
              <w:t>ome form of transportation because the buses don't go far or run on very good hours</w:t>
            </w:r>
            <w:r w:rsidR="001A3FEC" w:rsidRPr="005C1EA1">
              <w:rPr>
                <w:i/>
                <w:sz w:val="22"/>
                <w:szCs w:val="22"/>
              </w:rPr>
              <w:t>.” “V</w:t>
            </w:r>
            <w:r w:rsidRPr="005C1EA1">
              <w:rPr>
                <w:i/>
                <w:sz w:val="22"/>
                <w:szCs w:val="22"/>
              </w:rPr>
              <w:t>ehicle repairs</w:t>
            </w:r>
            <w:r w:rsidR="001A3FEC" w:rsidRPr="005C1EA1">
              <w:rPr>
                <w:i/>
                <w:sz w:val="22"/>
                <w:szCs w:val="22"/>
              </w:rPr>
              <w:t>.” “C</w:t>
            </w:r>
            <w:r w:rsidRPr="005C1EA1">
              <w:rPr>
                <w:i/>
                <w:sz w:val="22"/>
                <w:szCs w:val="22"/>
              </w:rPr>
              <w:t>risis assistance for car repairs</w:t>
            </w:r>
            <w:r w:rsidR="001A3FEC" w:rsidRPr="005C1EA1">
              <w:rPr>
                <w:i/>
                <w:sz w:val="22"/>
                <w:szCs w:val="22"/>
              </w:rPr>
              <w:t>.</w:t>
            </w:r>
            <w:r w:rsidRPr="005C1EA1">
              <w:rPr>
                <w:i/>
                <w:sz w:val="22"/>
                <w:szCs w:val="22"/>
              </w:rPr>
              <w:t>”</w:t>
            </w:r>
            <w:r w:rsidR="00360F80" w:rsidRPr="005C1EA1">
              <w:rPr>
                <w:i/>
                <w:sz w:val="22"/>
                <w:szCs w:val="22"/>
              </w:rPr>
              <w:t xml:space="preserve"> “A service to take people to the stores where they shop and just let people get out during the day</w:t>
            </w:r>
            <w:r w:rsidR="001A3FEC" w:rsidRPr="005C1EA1">
              <w:rPr>
                <w:i/>
                <w:sz w:val="22"/>
                <w:szCs w:val="22"/>
              </w:rPr>
              <w:t>.</w:t>
            </w:r>
            <w:r w:rsidR="00360F80" w:rsidRPr="005C1EA1">
              <w:rPr>
                <w:i/>
                <w:sz w:val="22"/>
                <w:szCs w:val="22"/>
              </w:rPr>
              <w:t>”</w:t>
            </w:r>
          </w:p>
        </w:tc>
      </w:tr>
      <w:tr w:rsidR="00174AC1" w:rsidRPr="005C1EA1" w:rsidTr="005C1EA1">
        <w:tc>
          <w:tcPr>
            <w:tcW w:w="9350" w:type="dxa"/>
            <w:shd w:val="clear" w:color="auto" w:fill="005288" w:themeFill="accent2"/>
          </w:tcPr>
          <w:p w:rsidR="00174AC1" w:rsidRPr="005C1EA1" w:rsidRDefault="00174AC1" w:rsidP="00C5167F">
            <w:pPr>
              <w:rPr>
                <w:b/>
                <w:color w:val="FFFFFF" w:themeColor="background1"/>
                <w:sz w:val="22"/>
                <w:szCs w:val="22"/>
              </w:rPr>
            </w:pPr>
            <w:r w:rsidRPr="005C1EA1">
              <w:rPr>
                <w:b/>
                <w:color w:val="FFFFFF" w:themeColor="background1"/>
                <w:sz w:val="22"/>
                <w:szCs w:val="22"/>
              </w:rPr>
              <w:t>Food Security</w:t>
            </w:r>
          </w:p>
        </w:tc>
      </w:tr>
      <w:tr w:rsidR="00174AC1" w:rsidRPr="005C1EA1" w:rsidTr="005C1EA1">
        <w:tc>
          <w:tcPr>
            <w:tcW w:w="9350" w:type="dxa"/>
          </w:tcPr>
          <w:p w:rsidR="00174AC1" w:rsidRPr="005C1EA1" w:rsidRDefault="00360F80" w:rsidP="00C5167F">
            <w:pPr>
              <w:rPr>
                <w:i/>
                <w:sz w:val="22"/>
                <w:szCs w:val="22"/>
              </w:rPr>
            </w:pPr>
            <w:r w:rsidRPr="005C1EA1">
              <w:rPr>
                <w:i/>
                <w:sz w:val="22"/>
                <w:szCs w:val="22"/>
              </w:rPr>
              <w:t>“Meals on Wheels</w:t>
            </w:r>
            <w:r w:rsidR="001A3FEC" w:rsidRPr="005C1EA1">
              <w:rPr>
                <w:i/>
                <w:sz w:val="22"/>
                <w:szCs w:val="22"/>
              </w:rPr>
              <w:t>.” “M</w:t>
            </w:r>
            <w:r w:rsidRPr="005C1EA1">
              <w:rPr>
                <w:i/>
                <w:sz w:val="22"/>
                <w:szCs w:val="22"/>
              </w:rPr>
              <w:t>ore food stamps</w:t>
            </w:r>
            <w:r w:rsidR="001A3FEC" w:rsidRPr="005C1EA1">
              <w:rPr>
                <w:i/>
                <w:sz w:val="22"/>
                <w:szCs w:val="22"/>
              </w:rPr>
              <w:t>.” “G</w:t>
            </w:r>
            <w:r w:rsidRPr="005C1EA1">
              <w:rPr>
                <w:i/>
                <w:sz w:val="22"/>
                <w:szCs w:val="22"/>
              </w:rPr>
              <w:t>roceries</w:t>
            </w:r>
            <w:r w:rsidR="001A3FEC" w:rsidRPr="005C1EA1">
              <w:rPr>
                <w:i/>
                <w:sz w:val="22"/>
                <w:szCs w:val="22"/>
              </w:rPr>
              <w:t>.” “F</w:t>
            </w:r>
            <w:r w:rsidRPr="005C1EA1">
              <w:rPr>
                <w:i/>
                <w:sz w:val="22"/>
                <w:szCs w:val="22"/>
              </w:rPr>
              <w:t>ood h</w:t>
            </w:r>
            <w:r w:rsidR="00D01678" w:rsidRPr="005C1EA1">
              <w:rPr>
                <w:i/>
                <w:sz w:val="22"/>
                <w:szCs w:val="22"/>
              </w:rPr>
              <w:t>elp</w:t>
            </w:r>
            <w:r w:rsidR="001A3FEC" w:rsidRPr="005C1EA1">
              <w:rPr>
                <w:i/>
                <w:sz w:val="22"/>
                <w:szCs w:val="22"/>
              </w:rPr>
              <w:t>.” “C</w:t>
            </w:r>
            <w:r w:rsidR="00D01678" w:rsidRPr="005C1EA1">
              <w:rPr>
                <w:i/>
                <w:sz w:val="22"/>
                <w:szCs w:val="22"/>
              </w:rPr>
              <w:t>heaper groceries</w:t>
            </w:r>
            <w:r w:rsidR="001A3FEC" w:rsidRPr="005C1EA1">
              <w:rPr>
                <w:i/>
                <w:sz w:val="22"/>
                <w:szCs w:val="22"/>
              </w:rPr>
              <w:t>.</w:t>
            </w:r>
            <w:r w:rsidR="00D01678" w:rsidRPr="005C1EA1">
              <w:rPr>
                <w:i/>
                <w:sz w:val="22"/>
                <w:szCs w:val="22"/>
              </w:rPr>
              <w:t>” “More f</w:t>
            </w:r>
            <w:r w:rsidRPr="005C1EA1">
              <w:rPr>
                <w:i/>
                <w:sz w:val="22"/>
                <w:szCs w:val="22"/>
              </w:rPr>
              <w:t xml:space="preserve">ood </w:t>
            </w:r>
            <w:r w:rsidR="00D01678" w:rsidRPr="005C1EA1">
              <w:rPr>
                <w:i/>
                <w:sz w:val="22"/>
                <w:szCs w:val="22"/>
              </w:rPr>
              <w:t>s</w:t>
            </w:r>
            <w:r w:rsidRPr="005C1EA1">
              <w:rPr>
                <w:i/>
                <w:sz w:val="22"/>
                <w:szCs w:val="22"/>
              </w:rPr>
              <w:t>tamps. I only get $23 a month.”</w:t>
            </w:r>
          </w:p>
        </w:tc>
      </w:tr>
      <w:tr w:rsidR="00174AC1" w:rsidRPr="005C1EA1" w:rsidTr="005C1EA1">
        <w:tc>
          <w:tcPr>
            <w:tcW w:w="9350" w:type="dxa"/>
            <w:shd w:val="clear" w:color="auto" w:fill="005288" w:themeFill="accent2"/>
          </w:tcPr>
          <w:p w:rsidR="00174AC1" w:rsidRPr="005C1EA1" w:rsidRDefault="00174AC1" w:rsidP="00C5167F">
            <w:pPr>
              <w:rPr>
                <w:b/>
                <w:sz w:val="22"/>
                <w:szCs w:val="22"/>
              </w:rPr>
            </w:pPr>
            <w:r w:rsidRPr="005C1EA1">
              <w:rPr>
                <w:b/>
                <w:color w:val="FFFFFF" w:themeColor="background1"/>
                <w:sz w:val="22"/>
                <w:szCs w:val="22"/>
              </w:rPr>
              <w:t>Connectivity</w:t>
            </w:r>
          </w:p>
        </w:tc>
      </w:tr>
      <w:tr w:rsidR="00174AC1" w:rsidRPr="005C1EA1" w:rsidTr="005C1EA1">
        <w:tc>
          <w:tcPr>
            <w:tcW w:w="9350" w:type="dxa"/>
          </w:tcPr>
          <w:p w:rsidR="00174AC1" w:rsidRPr="005C1EA1" w:rsidRDefault="00360F80" w:rsidP="00C5167F">
            <w:pPr>
              <w:rPr>
                <w:sz w:val="22"/>
                <w:szCs w:val="22"/>
              </w:rPr>
            </w:pPr>
            <w:r w:rsidRPr="005C1EA1">
              <w:rPr>
                <w:i/>
                <w:sz w:val="22"/>
                <w:szCs w:val="22"/>
              </w:rPr>
              <w:t>“Internet payments</w:t>
            </w:r>
            <w:r w:rsidR="001A3FEC" w:rsidRPr="005C1EA1">
              <w:rPr>
                <w:i/>
                <w:sz w:val="22"/>
                <w:szCs w:val="22"/>
              </w:rPr>
              <w:t>.” “F</w:t>
            </w:r>
            <w:r w:rsidRPr="005C1EA1">
              <w:rPr>
                <w:i/>
                <w:sz w:val="22"/>
                <w:szCs w:val="22"/>
              </w:rPr>
              <w:t>ree internet</w:t>
            </w:r>
            <w:r w:rsidR="00E2129F">
              <w:rPr>
                <w:i/>
                <w:sz w:val="22"/>
                <w:szCs w:val="22"/>
              </w:rPr>
              <w:t>.</w:t>
            </w:r>
            <w:r w:rsidRPr="005C1EA1">
              <w:rPr>
                <w:i/>
                <w:sz w:val="22"/>
                <w:szCs w:val="22"/>
              </w:rPr>
              <w:t>”</w:t>
            </w:r>
          </w:p>
        </w:tc>
      </w:tr>
      <w:tr w:rsidR="00360F80" w:rsidRPr="005C1EA1" w:rsidTr="005C1EA1">
        <w:tc>
          <w:tcPr>
            <w:tcW w:w="9350" w:type="dxa"/>
            <w:shd w:val="clear" w:color="auto" w:fill="005288" w:themeFill="accent2"/>
          </w:tcPr>
          <w:p w:rsidR="00360F80" w:rsidRPr="005C1EA1" w:rsidRDefault="00E2129F" w:rsidP="00C5167F">
            <w:pPr>
              <w:rPr>
                <w:b/>
                <w:sz w:val="22"/>
                <w:szCs w:val="22"/>
              </w:rPr>
            </w:pPr>
            <w:r>
              <w:rPr>
                <w:b/>
                <w:color w:val="FFFFFF" w:themeColor="background1"/>
                <w:sz w:val="22"/>
                <w:szCs w:val="22"/>
              </w:rPr>
              <w:t>Child C</w:t>
            </w:r>
            <w:r w:rsidR="00360F80" w:rsidRPr="005C1EA1">
              <w:rPr>
                <w:b/>
                <w:color w:val="FFFFFF" w:themeColor="background1"/>
                <w:sz w:val="22"/>
                <w:szCs w:val="22"/>
              </w:rPr>
              <w:t>are</w:t>
            </w:r>
          </w:p>
        </w:tc>
      </w:tr>
      <w:tr w:rsidR="00360F80" w:rsidRPr="005C1EA1" w:rsidTr="005C1EA1">
        <w:tc>
          <w:tcPr>
            <w:tcW w:w="9350" w:type="dxa"/>
          </w:tcPr>
          <w:p w:rsidR="00360F80" w:rsidRPr="005C1EA1" w:rsidRDefault="00360F80" w:rsidP="00C5167F">
            <w:pPr>
              <w:rPr>
                <w:i/>
                <w:sz w:val="22"/>
                <w:szCs w:val="22"/>
              </w:rPr>
            </w:pPr>
            <w:r w:rsidRPr="005C1EA1">
              <w:rPr>
                <w:i/>
                <w:sz w:val="22"/>
                <w:szCs w:val="22"/>
              </w:rPr>
              <w:t>“Daycare/after school care</w:t>
            </w:r>
            <w:r w:rsidR="001A3FEC" w:rsidRPr="005C1EA1">
              <w:rPr>
                <w:i/>
                <w:sz w:val="22"/>
                <w:szCs w:val="22"/>
              </w:rPr>
              <w:t>.</w:t>
            </w:r>
            <w:r w:rsidRPr="005C1EA1">
              <w:rPr>
                <w:i/>
                <w:sz w:val="22"/>
                <w:szCs w:val="22"/>
              </w:rPr>
              <w:t>”</w:t>
            </w:r>
            <w:r w:rsidR="001A3FEC" w:rsidRPr="005C1EA1">
              <w:rPr>
                <w:i/>
                <w:sz w:val="22"/>
                <w:szCs w:val="22"/>
              </w:rPr>
              <w:t xml:space="preserve"> “C</w:t>
            </w:r>
            <w:r w:rsidRPr="005C1EA1">
              <w:rPr>
                <w:i/>
                <w:sz w:val="22"/>
                <w:szCs w:val="22"/>
              </w:rPr>
              <w:t>hildcare, childcare, childcare</w:t>
            </w:r>
            <w:r w:rsidR="00E2129F">
              <w:rPr>
                <w:i/>
                <w:sz w:val="22"/>
                <w:szCs w:val="22"/>
              </w:rPr>
              <w:t>.</w:t>
            </w:r>
            <w:r w:rsidRPr="005C1EA1">
              <w:rPr>
                <w:i/>
                <w:sz w:val="22"/>
                <w:szCs w:val="22"/>
              </w:rPr>
              <w:t>”</w:t>
            </w:r>
          </w:p>
        </w:tc>
      </w:tr>
      <w:tr w:rsidR="00174AC1" w:rsidRPr="005C1EA1" w:rsidTr="005C1EA1">
        <w:tc>
          <w:tcPr>
            <w:tcW w:w="9350" w:type="dxa"/>
            <w:shd w:val="clear" w:color="auto" w:fill="005288" w:themeFill="accent2"/>
          </w:tcPr>
          <w:p w:rsidR="00174AC1" w:rsidRPr="005C1EA1" w:rsidRDefault="00174AC1" w:rsidP="00C5167F">
            <w:pPr>
              <w:rPr>
                <w:b/>
                <w:color w:val="FFFFFF" w:themeColor="background1"/>
                <w:sz w:val="22"/>
                <w:szCs w:val="22"/>
              </w:rPr>
            </w:pPr>
            <w:r w:rsidRPr="005C1EA1">
              <w:rPr>
                <w:b/>
                <w:color w:val="FFFFFF" w:themeColor="background1"/>
                <w:sz w:val="22"/>
                <w:szCs w:val="22"/>
              </w:rPr>
              <w:t>Education</w:t>
            </w:r>
            <w:r w:rsidR="001A3FEC" w:rsidRPr="005C1EA1">
              <w:rPr>
                <w:b/>
                <w:color w:val="FFFFFF" w:themeColor="background1"/>
                <w:sz w:val="22"/>
                <w:szCs w:val="22"/>
              </w:rPr>
              <w:t xml:space="preserve"> / Student Debt Relief</w:t>
            </w:r>
          </w:p>
        </w:tc>
      </w:tr>
      <w:tr w:rsidR="00174AC1" w:rsidRPr="005C1EA1" w:rsidTr="005C1EA1">
        <w:tc>
          <w:tcPr>
            <w:tcW w:w="9350" w:type="dxa"/>
          </w:tcPr>
          <w:p w:rsidR="00174AC1" w:rsidRPr="005C1EA1" w:rsidRDefault="00360F80" w:rsidP="00C5167F">
            <w:pPr>
              <w:rPr>
                <w:sz w:val="22"/>
                <w:szCs w:val="22"/>
              </w:rPr>
            </w:pPr>
            <w:r w:rsidRPr="005C1EA1">
              <w:rPr>
                <w:i/>
                <w:sz w:val="22"/>
                <w:szCs w:val="22"/>
              </w:rPr>
              <w:t>“Help with college</w:t>
            </w:r>
            <w:r w:rsidR="001A3FEC" w:rsidRPr="005C1EA1">
              <w:rPr>
                <w:i/>
                <w:sz w:val="22"/>
                <w:szCs w:val="22"/>
              </w:rPr>
              <w:t>.” “H</w:t>
            </w:r>
            <w:r w:rsidRPr="005C1EA1">
              <w:rPr>
                <w:i/>
                <w:sz w:val="22"/>
                <w:szCs w:val="22"/>
              </w:rPr>
              <w:t>elp with education cost</w:t>
            </w:r>
            <w:r w:rsidR="001A3FEC" w:rsidRPr="005C1EA1">
              <w:rPr>
                <w:i/>
                <w:sz w:val="22"/>
                <w:szCs w:val="22"/>
              </w:rPr>
              <w:t>.” “S</w:t>
            </w:r>
            <w:r w:rsidRPr="005C1EA1">
              <w:rPr>
                <w:i/>
                <w:sz w:val="22"/>
                <w:szCs w:val="22"/>
              </w:rPr>
              <w:t>tudent loan forgiveness</w:t>
            </w:r>
            <w:r w:rsidR="00E2129F">
              <w:rPr>
                <w:i/>
                <w:sz w:val="22"/>
                <w:szCs w:val="22"/>
              </w:rPr>
              <w:t>.</w:t>
            </w:r>
            <w:r w:rsidRPr="005C1EA1">
              <w:rPr>
                <w:i/>
                <w:sz w:val="22"/>
                <w:szCs w:val="22"/>
              </w:rPr>
              <w:t>”</w:t>
            </w:r>
          </w:p>
        </w:tc>
      </w:tr>
      <w:tr w:rsidR="00174AC1" w:rsidRPr="005C1EA1" w:rsidTr="005C1EA1">
        <w:tc>
          <w:tcPr>
            <w:tcW w:w="9350" w:type="dxa"/>
            <w:shd w:val="clear" w:color="auto" w:fill="005288" w:themeFill="accent2"/>
          </w:tcPr>
          <w:p w:rsidR="00174AC1" w:rsidRPr="005C1EA1" w:rsidRDefault="0040758C" w:rsidP="00C5167F">
            <w:pPr>
              <w:rPr>
                <w:b/>
                <w:color w:val="FFFFFF" w:themeColor="background1"/>
                <w:sz w:val="22"/>
                <w:szCs w:val="22"/>
              </w:rPr>
            </w:pPr>
            <w:r w:rsidRPr="005C1EA1">
              <w:rPr>
                <w:b/>
                <w:color w:val="FFFFFF" w:themeColor="background1"/>
                <w:sz w:val="22"/>
                <w:szCs w:val="22"/>
              </w:rPr>
              <w:t>Health</w:t>
            </w:r>
            <w:r w:rsidR="001A3FEC" w:rsidRPr="005C1EA1">
              <w:rPr>
                <w:b/>
                <w:color w:val="FFFFFF" w:themeColor="background1"/>
                <w:sz w:val="22"/>
                <w:szCs w:val="22"/>
              </w:rPr>
              <w:t xml:space="preserve"> C</w:t>
            </w:r>
            <w:r w:rsidRPr="005C1EA1">
              <w:rPr>
                <w:b/>
                <w:color w:val="FFFFFF" w:themeColor="background1"/>
                <w:sz w:val="22"/>
                <w:szCs w:val="22"/>
              </w:rPr>
              <w:t>are</w:t>
            </w:r>
            <w:r w:rsidR="001A3FEC" w:rsidRPr="005C1EA1">
              <w:rPr>
                <w:b/>
                <w:color w:val="FFFFFF" w:themeColor="background1"/>
                <w:sz w:val="22"/>
                <w:szCs w:val="22"/>
              </w:rPr>
              <w:t xml:space="preserve"> / Medical Debt Relief</w:t>
            </w:r>
          </w:p>
        </w:tc>
      </w:tr>
      <w:tr w:rsidR="00174AC1" w:rsidRPr="005C1EA1" w:rsidTr="005C1EA1">
        <w:tc>
          <w:tcPr>
            <w:tcW w:w="9350" w:type="dxa"/>
          </w:tcPr>
          <w:p w:rsidR="00174AC1" w:rsidRPr="005C1EA1" w:rsidRDefault="0040758C" w:rsidP="00C5167F">
            <w:pPr>
              <w:rPr>
                <w:rFonts w:cs="Arial"/>
                <w:i/>
                <w:color w:val="auto"/>
                <w:sz w:val="22"/>
                <w:szCs w:val="22"/>
              </w:rPr>
            </w:pPr>
            <w:r w:rsidRPr="005C1EA1">
              <w:rPr>
                <w:rFonts w:cs="Arial"/>
                <w:i/>
                <w:color w:val="auto"/>
                <w:sz w:val="22"/>
                <w:szCs w:val="22"/>
              </w:rPr>
              <w:t>“Health insurance</w:t>
            </w:r>
            <w:r w:rsidR="001A3FEC" w:rsidRPr="005C1EA1">
              <w:rPr>
                <w:rFonts w:cs="Arial"/>
                <w:i/>
                <w:color w:val="auto"/>
                <w:sz w:val="22"/>
                <w:szCs w:val="22"/>
              </w:rPr>
              <w:t>.” “D</w:t>
            </w:r>
            <w:r w:rsidRPr="005C1EA1">
              <w:rPr>
                <w:rFonts w:cs="Arial"/>
                <w:i/>
                <w:color w:val="auto"/>
                <w:sz w:val="22"/>
                <w:szCs w:val="22"/>
              </w:rPr>
              <w:t>ental assistance, vision coverage, veterinary assistance</w:t>
            </w:r>
            <w:r w:rsidR="001A3FEC" w:rsidRPr="005C1EA1">
              <w:rPr>
                <w:rFonts w:cs="Arial"/>
                <w:i/>
                <w:color w:val="auto"/>
                <w:sz w:val="22"/>
                <w:szCs w:val="22"/>
              </w:rPr>
              <w:t>.” “F</w:t>
            </w:r>
            <w:r w:rsidRPr="005C1EA1">
              <w:rPr>
                <w:rFonts w:cs="Arial"/>
                <w:i/>
                <w:color w:val="auto"/>
                <w:sz w:val="22"/>
                <w:szCs w:val="22"/>
              </w:rPr>
              <w:t>ree medication delivery</w:t>
            </w:r>
            <w:r w:rsidR="001A3FEC" w:rsidRPr="005C1EA1">
              <w:rPr>
                <w:rFonts w:cs="Arial"/>
                <w:i/>
                <w:color w:val="auto"/>
                <w:sz w:val="22"/>
                <w:szCs w:val="22"/>
              </w:rPr>
              <w:t>.” “H</w:t>
            </w:r>
            <w:r w:rsidRPr="005C1EA1">
              <w:rPr>
                <w:rFonts w:cs="Arial"/>
                <w:i/>
                <w:color w:val="auto"/>
                <w:sz w:val="22"/>
                <w:szCs w:val="22"/>
              </w:rPr>
              <w:t>elp for medical things not covered by insurance but needed</w:t>
            </w:r>
            <w:r w:rsidR="001A3FEC" w:rsidRPr="005C1EA1">
              <w:rPr>
                <w:rFonts w:cs="Arial"/>
                <w:i/>
                <w:color w:val="auto"/>
                <w:sz w:val="22"/>
                <w:szCs w:val="22"/>
              </w:rPr>
              <w:t>.” “Primary c</w:t>
            </w:r>
            <w:r w:rsidRPr="005C1EA1">
              <w:rPr>
                <w:rFonts w:cs="Arial"/>
                <w:i/>
                <w:color w:val="auto"/>
                <w:sz w:val="22"/>
                <w:szCs w:val="22"/>
              </w:rPr>
              <w:t>are to do hom</w:t>
            </w:r>
            <w:r w:rsidR="00360F80" w:rsidRPr="005C1EA1">
              <w:rPr>
                <w:rFonts w:cs="Arial"/>
                <w:i/>
                <w:color w:val="auto"/>
                <w:sz w:val="22"/>
                <w:szCs w:val="22"/>
              </w:rPr>
              <w:t>e visits including blood tests</w:t>
            </w:r>
            <w:r w:rsidR="001A3FEC" w:rsidRPr="005C1EA1">
              <w:rPr>
                <w:rFonts w:cs="Arial"/>
                <w:i/>
                <w:color w:val="auto"/>
                <w:sz w:val="22"/>
                <w:szCs w:val="22"/>
              </w:rPr>
              <w:t>.</w:t>
            </w:r>
            <w:r w:rsidR="00360F80" w:rsidRPr="005C1EA1">
              <w:rPr>
                <w:rFonts w:cs="Arial"/>
                <w:i/>
                <w:color w:val="auto"/>
                <w:sz w:val="22"/>
                <w:szCs w:val="22"/>
              </w:rPr>
              <w:t>”</w:t>
            </w:r>
          </w:p>
        </w:tc>
      </w:tr>
      <w:tr w:rsidR="00360F80" w:rsidRPr="005C1EA1" w:rsidTr="005C1EA1">
        <w:tc>
          <w:tcPr>
            <w:tcW w:w="9350" w:type="dxa"/>
            <w:shd w:val="clear" w:color="auto" w:fill="005288" w:themeFill="accent2"/>
          </w:tcPr>
          <w:p w:rsidR="00360F80" w:rsidRPr="005C1EA1" w:rsidRDefault="00360F80" w:rsidP="00C5167F">
            <w:pPr>
              <w:rPr>
                <w:b/>
                <w:color w:val="FFFFFF" w:themeColor="background1"/>
                <w:sz w:val="22"/>
                <w:szCs w:val="22"/>
              </w:rPr>
            </w:pPr>
            <w:r w:rsidRPr="005C1EA1">
              <w:rPr>
                <w:b/>
                <w:color w:val="FFFFFF" w:themeColor="background1"/>
                <w:sz w:val="22"/>
                <w:szCs w:val="22"/>
              </w:rPr>
              <w:t>Family Assistance and Programs</w:t>
            </w:r>
          </w:p>
        </w:tc>
      </w:tr>
      <w:tr w:rsidR="00360F80" w:rsidRPr="005C1EA1" w:rsidTr="005C1EA1">
        <w:tc>
          <w:tcPr>
            <w:tcW w:w="9350" w:type="dxa"/>
          </w:tcPr>
          <w:p w:rsidR="00360F80" w:rsidRPr="005C1EA1" w:rsidRDefault="00E2129F" w:rsidP="00C5167F">
            <w:pPr>
              <w:rPr>
                <w:rFonts w:cs="Arial"/>
                <w:i/>
                <w:iCs/>
                <w:color w:val="auto"/>
                <w:sz w:val="22"/>
                <w:szCs w:val="22"/>
              </w:rPr>
            </w:pPr>
            <w:r>
              <w:rPr>
                <w:rFonts w:cs="Arial"/>
                <w:i/>
                <w:iCs/>
                <w:color w:val="auto"/>
                <w:sz w:val="22"/>
                <w:szCs w:val="22"/>
              </w:rPr>
              <w:t>“Some kind of b</w:t>
            </w:r>
            <w:r w:rsidR="1EB66F13" w:rsidRPr="005C1EA1">
              <w:rPr>
                <w:rFonts w:cs="Arial"/>
                <w:i/>
                <w:iCs/>
                <w:color w:val="auto"/>
                <w:sz w:val="22"/>
                <w:szCs w:val="22"/>
              </w:rPr>
              <w:t xml:space="preserve">uddy system where somebody calls the house least twice a week and make sure they just talk to somebody for a </w:t>
            </w:r>
            <w:r w:rsidR="5AF809A6" w:rsidRPr="005C1EA1">
              <w:rPr>
                <w:rFonts w:cs="Arial"/>
                <w:i/>
                <w:iCs/>
                <w:color w:val="auto"/>
                <w:sz w:val="22"/>
                <w:szCs w:val="22"/>
              </w:rPr>
              <w:t>minute</w:t>
            </w:r>
            <w:r w:rsidR="1EB66F13" w:rsidRPr="005C1EA1">
              <w:rPr>
                <w:rFonts w:cs="Arial"/>
                <w:i/>
                <w:iCs/>
                <w:color w:val="auto"/>
                <w:sz w:val="22"/>
                <w:szCs w:val="22"/>
              </w:rPr>
              <w:t xml:space="preserve"> and I would like to have a wrist alarm in case I would fall outside</w:t>
            </w:r>
            <w:r>
              <w:rPr>
                <w:rFonts w:cs="Arial"/>
                <w:i/>
                <w:iCs/>
                <w:color w:val="auto"/>
                <w:sz w:val="22"/>
                <w:szCs w:val="22"/>
              </w:rPr>
              <w:t>.</w:t>
            </w:r>
            <w:r w:rsidR="1EB66F13" w:rsidRPr="005C1EA1">
              <w:rPr>
                <w:rFonts w:cs="Arial"/>
                <w:i/>
                <w:iCs/>
                <w:color w:val="auto"/>
                <w:sz w:val="22"/>
                <w:szCs w:val="22"/>
              </w:rPr>
              <w:t>” “Big Brother Big Sister Program</w:t>
            </w:r>
            <w:r>
              <w:rPr>
                <w:rFonts w:cs="Arial"/>
                <w:i/>
                <w:iCs/>
                <w:color w:val="auto"/>
                <w:sz w:val="22"/>
                <w:szCs w:val="22"/>
              </w:rPr>
              <w:t>.</w:t>
            </w:r>
            <w:r w:rsidR="1EB66F13" w:rsidRPr="005C1EA1">
              <w:rPr>
                <w:rFonts w:cs="Arial"/>
                <w:i/>
                <w:iCs/>
                <w:color w:val="auto"/>
                <w:sz w:val="22"/>
                <w:szCs w:val="22"/>
              </w:rPr>
              <w:t>” “Family Development and Crisis Program</w:t>
            </w:r>
            <w:r>
              <w:rPr>
                <w:rFonts w:cs="Arial"/>
                <w:i/>
                <w:iCs/>
                <w:color w:val="auto"/>
                <w:sz w:val="22"/>
                <w:szCs w:val="22"/>
              </w:rPr>
              <w:t>.</w:t>
            </w:r>
            <w:r w:rsidR="1EB66F13" w:rsidRPr="005C1EA1">
              <w:rPr>
                <w:rFonts w:cs="Arial"/>
                <w:i/>
                <w:iCs/>
                <w:color w:val="auto"/>
                <w:sz w:val="22"/>
                <w:szCs w:val="22"/>
              </w:rPr>
              <w:t>”</w:t>
            </w:r>
          </w:p>
        </w:tc>
      </w:tr>
    </w:tbl>
    <w:p w:rsidR="00482502" w:rsidRPr="00C5167F" w:rsidRDefault="00482502" w:rsidP="00C5167F">
      <w:pPr>
        <w:rPr>
          <w:rFonts w:ascii="Helvetica" w:hAnsi="Helvetica"/>
          <w:color w:val="333E48"/>
          <w:sz w:val="21"/>
          <w:szCs w:val="21"/>
        </w:rPr>
      </w:pPr>
    </w:p>
    <w:p w:rsidR="005C1EA1" w:rsidRDefault="005C1EA1">
      <w:pPr>
        <w:rPr>
          <w:rFonts w:cs="Arial"/>
          <w:b/>
          <w:bCs/>
          <w:color w:val="C80452" w:themeColor="accent1"/>
          <w:sz w:val="32"/>
          <w:szCs w:val="32"/>
        </w:rPr>
      </w:pPr>
      <w:bookmarkStart w:id="30" w:name="_Toc139609054"/>
      <w:r>
        <w:br w:type="page"/>
      </w:r>
    </w:p>
    <w:p w:rsidR="00B84F57" w:rsidRPr="00C5167F" w:rsidRDefault="00826E19" w:rsidP="00C5167F">
      <w:pPr>
        <w:pStyle w:val="Heading1"/>
      </w:pPr>
      <w:r w:rsidRPr="00C5167F">
        <w:t>Methods of Dissemination</w:t>
      </w:r>
      <w:bookmarkEnd w:id="30"/>
    </w:p>
    <w:p w:rsidR="00587ED4" w:rsidRPr="00C5167F" w:rsidRDefault="00587ED4" w:rsidP="00C5167F">
      <w:pPr>
        <w:rPr>
          <w:rFonts w:cs="Arial"/>
        </w:rPr>
      </w:pPr>
      <w:r w:rsidRPr="00C5167F">
        <w:t>The needs assessment serve</w:t>
      </w:r>
      <w:r w:rsidR="00B8147B" w:rsidRPr="00C5167F">
        <w:t>s as a guide for CASI</w:t>
      </w:r>
      <w:r w:rsidRPr="00C5167F">
        <w:t xml:space="preserve"> to leverage new funding sources, recognize the impact of the services they provide, and understand how they can improve their </w:t>
      </w:r>
      <w:r w:rsidRPr="00C5167F">
        <w:rPr>
          <w:rFonts w:cs="Arial"/>
        </w:rPr>
        <w:t>agency. The results of the evaluation will be di</w:t>
      </w:r>
      <w:r w:rsidR="00B8147B" w:rsidRPr="00C5167F">
        <w:rPr>
          <w:rFonts w:cs="Arial"/>
        </w:rPr>
        <w:t>sseminated on CASI’s website and social media.</w:t>
      </w:r>
    </w:p>
    <w:p w:rsidR="00B84F57" w:rsidRPr="00C5167F" w:rsidRDefault="00B84F57" w:rsidP="00C5167F">
      <w:pPr>
        <w:pStyle w:val="Heading1"/>
      </w:pPr>
      <w:bookmarkStart w:id="31" w:name="_Toc139609055"/>
      <w:r w:rsidRPr="00C5167F">
        <w:t>Final Thoughts</w:t>
      </w:r>
      <w:bookmarkEnd w:id="31"/>
    </w:p>
    <w:p w:rsidR="00587ED4" w:rsidRPr="00C5167F" w:rsidRDefault="00587ED4" w:rsidP="00C5167F">
      <w:r w:rsidRPr="00C5167F">
        <w:t>The top identified needs will require resources and interventions at the family, agency, and community levels.</w:t>
      </w:r>
    </w:p>
    <w:p w:rsidR="00587ED4" w:rsidRPr="00C5167F" w:rsidRDefault="00587ED4" w:rsidP="00C5167F">
      <w:r w:rsidRPr="00C5167F">
        <w:rPr>
          <w:noProof/>
        </w:rPr>
        <w:drawing>
          <wp:inline distT="0" distB="0" distL="0" distR="0" wp14:anchorId="5F921C8E" wp14:editId="2822FA4C">
            <wp:extent cx="5486400" cy="3546613"/>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84F57" w:rsidRPr="00C5167F" w:rsidRDefault="00587ED4" w:rsidP="00C5167F">
      <w:pPr>
        <w:rPr>
          <w:rFonts w:cs="Arial"/>
        </w:rPr>
      </w:pPr>
      <w:r w:rsidRPr="00C5167F">
        <w:t xml:space="preserve">Community Action Agencies are leaders in the complex and ever-changing work of addressing the causes and conditions of poverty in Indiana. Through deep understanding of the contexts in which Hoosiers are born, grow up, work, and raise families, they innovate, adapt, and serve. When Hoosiers are financially stable, they can reach their full potential and better serve their families and communities. All Hoosiers owe a debt to these agencies as they continue to fight on the front lines of the War on Poverty.    </w:t>
      </w:r>
      <w:r w:rsidR="00B84F57" w:rsidRPr="00C5167F">
        <w:rPr>
          <w:rFonts w:cs="Arial"/>
        </w:rPr>
        <w:br w:type="page"/>
      </w:r>
    </w:p>
    <w:p w:rsidR="00B84F57" w:rsidRPr="00C5167F" w:rsidRDefault="00B84F57" w:rsidP="00C5167F">
      <w:pPr>
        <w:pStyle w:val="Heading1"/>
      </w:pPr>
      <w:bookmarkStart w:id="32" w:name="_Toc139609056"/>
      <w:r w:rsidRPr="00C5167F">
        <w:t xml:space="preserve">Appendix 1: </w:t>
      </w:r>
      <w:r w:rsidR="001A3FEC" w:rsidRPr="00C5167F">
        <w:t xml:space="preserve">Client </w:t>
      </w:r>
      <w:r w:rsidRPr="00C5167F">
        <w:t>Survey Questions</w:t>
      </w:r>
      <w:bookmarkEnd w:id="32"/>
    </w:p>
    <w:p w:rsidR="005C1EA1" w:rsidRPr="005432BE" w:rsidRDefault="005C1EA1" w:rsidP="005C1EA1">
      <w:pPr>
        <w:spacing w:after="0" w:line="240" w:lineRule="auto"/>
        <w:rPr>
          <w:rFonts w:eastAsia="Arial" w:cs="Arial"/>
          <w:color w:val="005288" w:themeColor="accent2"/>
        </w:rPr>
      </w:pPr>
      <w:bookmarkStart w:id="33" w:name="_Toc139609057"/>
      <w:r w:rsidRPr="005432BE">
        <w:rPr>
          <w:rFonts w:eastAsia="Arial" w:cs="Arial"/>
          <w:b/>
          <w:bCs/>
          <w:color w:val="005288" w:themeColor="accent2"/>
          <w:u w:val="single"/>
        </w:rPr>
        <w:t>Question 1:</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What county do you live in?</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Zip Code</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What is your age group?</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[18-24] [25-34] [35-49] [50-64] [65-69] [70+]</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What is your gender?</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[Male] [Female] [Non-Binary] [Prefer not to say]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What is your race/ethnicity? Check all that apply.</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[White]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[Black]</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[American Indian or Alaskan Native]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[Asian American or Pacific Islander]</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[Hispanic or Latinx]</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[Prefer not to say]</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[Other (please specify)]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What languages are spoken in your home: Check all that apply.</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[English] [Spanish] [French] [Portuguese] [American Sign Language] [Haitian Creole] [Arabic]</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t>
      </w:r>
      <w:proofErr w:type="spellStart"/>
      <w:r w:rsidRPr="00C8091E">
        <w:rPr>
          <w:rFonts w:eastAsia="Arial" w:cs="Arial"/>
          <w:sz w:val="20"/>
          <w:szCs w:val="20"/>
        </w:rPr>
        <w:t>Burnese</w:t>
      </w:r>
      <w:proofErr w:type="spellEnd"/>
      <w:r w:rsidRPr="00C8091E">
        <w:rPr>
          <w:rFonts w:eastAsia="Arial" w:cs="Arial"/>
          <w:sz w:val="20"/>
          <w:szCs w:val="20"/>
        </w:rPr>
        <w:t>] [Chinese] [Farsi] [Korean] [Kurdish] [Somali] [Tagalog] [Vietnamese]</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[Other (please specify)]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What is your household status?</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 xml:space="preserve">[Single] [Married] [Partner] [Living with </w:t>
      </w:r>
      <w:proofErr w:type="spellStart"/>
      <w:r w:rsidRPr="00C8091E">
        <w:rPr>
          <w:rFonts w:eastAsia="Arial" w:cs="Arial"/>
          <w:sz w:val="20"/>
          <w:szCs w:val="20"/>
        </w:rPr>
        <w:t>roomate</w:t>
      </w:r>
      <w:proofErr w:type="spellEnd"/>
      <w:r w:rsidRPr="00C8091E">
        <w:rPr>
          <w:rFonts w:eastAsia="Arial" w:cs="Arial"/>
          <w:sz w:val="20"/>
          <w:szCs w:val="20"/>
        </w:rPr>
        <w:t>/s]</w:t>
      </w:r>
    </w:p>
    <w:p w:rsidR="005C1EA1" w:rsidRPr="00C8091E" w:rsidRDefault="005C1EA1" w:rsidP="005C1EA1">
      <w:pPr>
        <w:spacing w:after="0" w:line="360" w:lineRule="auto"/>
        <w:rPr>
          <w:rFonts w:eastAsia="Arial" w:cs="Arial"/>
          <w:sz w:val="20"/>
          <w:szCs w:val="20"/>
        </w:rPr>
      </w:pPr>
      <w:r w:rsidRPr="00C8091E">
        <w:rPr>
          <w:rFonts w:eastAsia="Arial" w:cs="Arial"/>
          <w:sz w:val="20"/>
          <w:szCs w:val="20"/>
        </w:rPr>
        <w:t>How many adults – including yourself – are in your household?</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Are there children who live in your household at least part of the time?</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[Yes] [No]</w:t>
      </w:r>
    </w:p>
    <w:p w:rsidR="005C1EA1" w:rsidRPr="00C8091E" w:rsidRDefault="005C1EA1" w:rsidP="005C1EA1">
      <w:pPr>
        <w:spacing w:after="0" w:line="360" w:lineRule="auto"/>
        <w:rPr>
          <w:rFonts w:eastAsia="Arial" w:cs="Arial"/>
          <w:sz w:val="20"/>
          <w:szCs w:val="20"/>
        </w:rPr>
      </w:pPr>
      <w:r w:rsidRPr="00C8091E">
        <w:rPr>
          <w:rFonts w:eastAsia="Arial" w:cs="Arial"/>
          <w:sz w:val="20"/>
          <w:szCs w:val="20"/>
        </w:rPr>
        <w:t>How many children, by age, are in your household?</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Are any of the children in your household your grandchildren or the children of another family member?</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[Yes] [No]</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Are you eligible to receive child support for the children in your household?</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[Yes] [No]</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Choose the statement that BEST describes your child support situation:</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[We receive it regularly for all eligible children]</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[We receive it regularly for some but not all the children]</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[We receive it sometimes but not regularly]</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[We do not receive it but have attempted to receive it]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[We do not receive it and do not want to pursue it]</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[Other (please specify)]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Which of the following best describes your access to childcare?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[Childcare is provided by a family member or friend]</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[Children not enrolled in childcare]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[Children on a waitlist for enrollment in childcare]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[Child enrolled in childcare voucher program for care at a home-based, center or ministry]</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[Child enrolled in childcare that we pay for completely]</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[Children are old enough/capable to care for themselves]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[Other (Please specify)]</w:t>
      </w:r>
    </w:p>
    <w:p w:rsidR="005C1EA1" w:rsidRPr="00C8091E" w:rsidRDefault="005C1EA1" w:rsidP="005C1EA1">
      <w:pPr>
        <w:rPr>
          <w:rFonts w:eastAsia="Arial" w:cs="Arial"/>
          <w:sz w:val="20"/>
          <w:szCs w:val="20"/>
        </w:rPr>
      </w:pPr>
      <w:r w:rsidRPr="00C8091E">
        <w:rPr>
          <w:rFonts w:eastAsia="Arial" w:cs="Arial"/>
          <w:sz w:val="20"/>
          <w:szCs w:val="20"/>
        </w:rPr>
        <w:br w:type="page"/>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Which of the following BEST describes the reason that your children are not enrolled in childcare (a licensed home, a center, or a ministry)?</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[We prefer for our children to be cared for by family or friends]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[We can’t afford childcare]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[We can’t find childcare near our home or work]</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[We can’t find childcare for the hours we need it]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[We can’t find childcare to support our child’s/children’s special needs]</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[Other (please specify)]</w:t>
      </w:r>
    </w:p>
    <w:p w:rsidR="005C1EA1" w:rsidRPr="00C8091E" w:rsidRDefault="005C1EA1" w:rsidP="005C1EA1">
      <w:pPr>
        <w:spacing w:after="0" w:line="360" w:lineRule="auto"/>
        <w:rPr>
          <w:rFonts w:eastAsia="Arial" w:cs="Arial"/>
          <w:sz w:val="20"/>
          <w:szCs w:val="20"/>
        </w:rPr>
      </w:pPr>
      <w:r w:rsidRPr="00C8091E">
        <w:rPr>
          <w:rFonts w:eastAsia="Arial" w:cs="Arial"/>
          <w:sz w:val="20"/>
          <w:szCs w:val="20"/>
        </w:rPr>
        <w:t>What is the MONTHLY income of all household members combined? (Please use whole numbers only.)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What is your employment status?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[Unemployed, looking for work]</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[Unemployed, not looking for work]</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[Employed, work part-time]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[Work full time at one job]</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[Work more than one job]</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[Retired]</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[Stay-at-home caregiver]</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Which of the following statements best describes why you are struggling to find employment?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[Can’t find the hours/schedule I’m looking for]</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[Do not have the skills I need to get the job I want]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[Can’t find the wage I need to get by]</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[Can’t find a job because of prior criminal history]</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[Other (please specify)]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Which of the following statements best describes why you are working part-time?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[Can’t get enough hours]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[Want to work part time]</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[Other (please specify)]</w:t>
      </w:r>
    </w:p>
    <w:p w:rsidR="005C1EA1" w:rsidRPr="00C8091E" w:rsidRDefault="005C1EA1" w:rsidP="005C1EA1">
      <w:pPr>
        <w:spacing w:after="0" w:line="360" w:lineRule="auto"/>
        <w:rPr>
          <w:rFonts w:eastAsia="Arial" w:cs="Arial"/>
          <w:sz w:val="20"/>
          <w:szCs w:val="20"/>
        </w:rPr>
      </w:pPr>
      <w:r w:rsidRPr="00C8091E">
        <w:rPr>
          <w:rFonts w:eastAsia="Arial" w:cs="Arial"/>
          <w:sz w:val="20"/>
          <w:szCs w:val="20"/>
        </w:rPr>
        <w:t>Why do you prefer to work part time?</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What is your highest level of education:</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[Less than a high school diploma]</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[High school diploma or equivalent]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 xml:space="preserve">[Have attended college or university in a </w:t>
      </w:r>
      <w:proofErr w:type="gramStart"/>
      <w:r w:rsidRPr="00C8091E">
        <w:rPr>
          <w:rFonts w:eastAsia="Arial" w:cs="Arial"/>
          <w:sz w:val="20"/>
          <w:szCs w:val="20"/>
        </w:rPr>
        <w:t>2 or 4 year</w:t>
      </w:r>
      <w:proofErr w:type="gramEnd"/>
      <w:r w:rsidRPr="00C8091E">
        <w:rPr>
          <w:rFonts w:eastAsia="Arial" w:cs="Arial"/>
          <w:sz w:val="20"/>
          <w:szCs w:val="20"/>
        </w:rPr>
        <w:t xml:space="preserve"> program but didn’t finish it]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[Associate’s Degree]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[Bachelor’s Degree]</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[Master’s degree or higher]</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What is your experience with training certificates or licensing programs?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[Have never done a training program]</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[Have attended a training program but did not finish it]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[Participated in an on-the-job training program at my work, but it did not include a certificate]</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[Have a certificate or license from a specific job training program]</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Which public and/or charitable programs do you and your families receive support from? (Check all that apply)</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[Temporary Assistance for Needy Families (TANF)]</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[SNAP (formerly Food Stamps)]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[Women, Infants, and Children Nutrition Program (WIC)]</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[Free or Reduced School Lunch]</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[Housing Choice Voucher (Section 8)]</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[Emergency Rental Assistance]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[Medicaid]</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[Children’s Health Insurance Program]</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[Affordable Care Act Subsidies]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[Child Tax Credit]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[Earned Income Tax Credits]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[Child Care Vouchers/ CCDF/ On-My-Way-PreK]</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[Food Banks]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[Free Health Clinics]</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[Other (please specify)]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Which of the following services have you received from CA</w:t>
      </w:r>
      <w:r>
        <w:rPr>
          <w:rFonts w:eastAsia="Arial" w:cs="Arial"/>
          <w:sz w:val="20"/>
          <w:szCs w:val="20"/>
        </w:rPr>
        <w:t>SI</w:t>
      </w:r>
      <w:r w:rsidRPr="00C8091E">
        <w:rPr>
          <w:rFonts w:eastAsia="Arial" w:cs="Arial"/>
          <w:sz w:val="20"/>
          <w:szCs w:val="20"/>
        </w:rPr>
        <w: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[Multiple Choice Program Specific Services]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[None of the above]</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[Other (please specify)]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How many days a week are you or someone in your household experiencing hunger?</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Please rank the following bills from MOST LIKELY to delay paying if you are struggling to make ends meet to least likely to delay paying?</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[Rent/Mortgage]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[Car Insurance]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[Utility bill (gas, electric, propane)]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[Child Care]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[Health Insurance]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[Groceries]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[Gas for Car]</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[Child support payments]</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[Medical expenses]</w:t>
      </w:r>
    </w:p>
    <w:p w:rsidR="005C1EA1" w:rsidRPr="00C8091E" w:rsidRDefault="005C1EA1" w:rsidP="005C1EA1">
      <w:pPr>
        <w:spacing w:after="0" w:line="360" w:lineRule="auto"/>
        <w:rPr>
          <w:rFonts w:eastAsia="Arial" w:cs="Arial"/>
          <w:sz w:val="20"/>
          <w:szCs w:val="20"/>
        </w:rPr>
      </w:pPr>
      <w:r w:rsidRPr="00C8091E">
        <w:rPr>
          <w:rFonts w:eastAsia="Arial" w:cs="Arial"/>
          <w:sz w:val="20"/>
          <w:szCs w:val="20"/>
        </w:rPr>
        <w:t>What THREE services would make your life better?</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 xml:space="preserve">What </w:t>
      </w:r>
      <w:proofErr w:type="gramStart"/>
      <w:r w:rsidRPr="00C8091E">
        <w:rPr>
          <w:rFonts w:eastAsia="Arial" w:cs="Arial"/>
          <w:sz w:val="20"/>
          <w:szCs w:val="20"/>
        </w:rPr>
        <w:t>are</w:t>
      </w:r>
      <w:proofErr w:type="gramEnd"/>
      <w:r w:rsidRPr="00C8091E">
        <w:rPr>
          <w:rFonts w:eastAsia="Arial" w:cs="Arial"/>
          <w:sz w:val="20"/>
          <w:szCs w:val="20"/>
        </w:rPr>
        <w:t xml:space="preserve"> your TOP 5 unmet needs? (Choose only 5)</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[A place to go to get help with applying for Social Security, SSDI, WIC, TANF, etc.]</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[Assistance with legal services (e.g. family law, evictions, expungement, debt collection)]</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 xml:space="preserve">[Counselors who work with families toward </w:t>
      </w:r>
      <w:proofErr w:type="spellStart"/>
      <w:r w:rsidRPr="00C8091E">
        <w:rPr>
          <w:rFonts w:eastAsia="Arial" w:cs="Arial"/>
          <w:sz w:val="20"/>
          <w:szCs w:val="20"/>
        </w:rPr>
        <w:t>self sufficiency</w:t>
      </w:r>
      <w:proofErr w:type="spellEnd"/>
      <w:r w:rsidRPr="00C8091E">
        <w:rPr>
          <w:rFonts w:eastAsia="Arial" w:cs="Arial"/>
          <w:sz w:val="20"/>
          <w:szCs w:val="20"/>
        </w:rPr>
        <w: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[Neighborhood clean-up projects]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[Crime awareness / crime reduction]</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[Assistance with fines &amp; fees]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[Good job with higher wages &amp; benefits and/or opportunities to advance]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[GED classes]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[English as a second language classes]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[Computer skills training / job skills training]</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[Help with job search &amp; applications]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[Budgeting classes and/or credit counseling/repair]</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[Parenting classes and/or classes on healthy relationships]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[Nutrition education / healthy eating workshops]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[Counseling services]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[Programs and activities for youth]</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[Programs and activities for seniors]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[Help with home health problems, like mold or lead]</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[Help to make homes more energy efficient (weatherization)]</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[Addiction treatment services]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[Second-chance hiring programs for those with criminal records]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[Help to make housing more affordable (e.g. rental assistance, housing voucher)]</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Do you have health insurance?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[Insurance through my employer]</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[Insurance through a marketplace plan / plan I purchased for myself]</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[Medicare]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[Hoosier Healthwise /HIP /Medicaid]</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[TRICARE or Health Care Provided by Dept. Of Veterans Affairs]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[No insurance]</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[Other]</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Have any of the following made it difficult to obtain insurance? (Check all that apply.)</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[Cost]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[Lack of knowledge of available options]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[Not offered by my employer]</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[None of the above]</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[Other (please specify)]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Are any of these true for you or a member of your family?</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[Deaf or have serious hearing difficulty]</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[Blind or having serious difficulty seeing even when wearing glasses]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[A physical condition or disability that impedes daily activities]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[A developmental/mental/emotional condition that impedes daily activities]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[None of the above]</w:t>
      </w:r>
    </w:p>
    <w:p w:rsidR="005C1EA1" w:rsidRPr="00D366C2" w:rsidRDefault="005C1EA1" w:rsidP="005C1EA1">
      <w:pPr>
        <w:spacing w:after="0" w:line="240" w:lineRule="auto"/>
        <w:rPr>
          <w:rFonts w:eastAsia="Arial" w:cs="Arial"/>
        </w:rPr>
      </w:pPr>
    </w:p>
    <w:p w:rsidR="005C1EA1" w:rsidRPr="00C8091E" w:rsidRDefault="005C1EA1" w:rsidP="005C1EA1">
      <w:pPr>
        <w:spacing w:after="0" w:line="240" w:lineRule="auto"/>
        <w:rPr>
          <w:rFonts w:eastAsia="Arial" w:cs="Arial"/>
          <w:color w:val="005288" w:themeColor="accent2"/>
        </w:rPr>
      </w:pPr>
      <w:r w:rsidRPr="00C8091E">
        <w:rPr>
          <w:rFonts w:eastAsia="Arial" w:cs="Arial"/>
          <w:b/>
          <w:bCs/>
          <w:color w:val="005288" w:themeColor="accent2"/>
          <w:u w:val="single"/>
        </w:rPr>
        <w:t>Question 9:</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Which family members in your household are deaf or have serious hearing difficulty? (Check all that apply)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[You]</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[Spouse]</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[Child under 12]</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[Child 12-17]</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[Child over 18]</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[Other family member who lives in the home]</w:t>
      </w:r>
    </w:p>
    <w:p w:rsidR="005C1EA1" w:rsidRPr="00D366C2" w:rsidRDefault="005C1EA1" w:rsidP="005C1EA1">
      <w:pPr>
        <w:spacing w:after="0" w:line="240" w:lineRule="auto"/>
        <w:rPr>
          <w:rFonts w:eastAsia="Arial" w:cs="Arial"/>
        </w:rPr>
      </w:pPr>
    </w:p>
    <w:p w:rsidR="005C1EA1" w:rsidRPr="00C8091E" w:rsidRDefault="005C1EA1" w:rsidP="005C1EA1">
      <w:pPr>
        <w:spacing w:after="0" w:line="240" w:lineRule="auto"/>
        <w:rPr>
          <w:rFonts w:eastAsia="Arial" w:cs="Arial"/>
          <w:color w:val="005288" w:themeColor="accent2"/>
        </w:rPr>
      </w:pPr>
      <w:r w:rsidRPr="00C8091E">
        <w:rPr>
          <w:rFonts w:eastAsia="Arial" w:cs="Arial"/>
          <w:b/>
          <w:bCs/>
          <w:color w:val="005288" w:themeColor="accent2"/>
          <w:u w:val="single"/>
        </w:rPr>
        <w:t>Question 10:</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Which family members in your household are blind or having serious difficulty seeing even when wearing glasses? (Check all that apply)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[You]</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[Spouse]</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[Child under 12]</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[Child 12-17]</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[Child over 18]</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[Other family member who lives in the home]</w:t>
      </w:r>
    </w:p>
    <w:p w:rsidR="005C1EA1" w:rsidRPr="00D366C2" w:rsidRDefault="005C1EA1" w:rsidP="005C1EA1">
      <w:pPr>
        <w:spacing w:after="0" w:line="240" w:lineRule="auto"/>
        <w:rPr>
          <w:rFonts w:eastAsia="Arial" w:cs="Arial"/>
        </w:rPr>
      </w:pPr>
    </w:p>
    <w:p w:rsidR="005C1EA1" w:rsidRPr="00C8091E" w:rsidRDefault="005C1EA1" w:rsidP="005C1EA1">
      <w:pPr>
        <w:spacing w:after="0" w:line="240" w:lineRule="auto"/>
        <w:rPr>
          <w:rFonts w:eastAsia="Arial" w:cs="Arial"/>
          <w:color w:val="005288" w:themeColor="accent2"/>
        </w:rPr>
      </w:pPr>
      <w:r w:rsidRPr="00C8091E">
        <w:rPr>
          <w:rFonts w:eastAsia="Arial" w:cs="Arial"/>
          <w:b/>
          <w:bCs/>
          <w:color w:val="005288" w:themeColor="accent2"/>
          <w:u w:val="single"/>
        </w:rPr>
        <w:t>Question 11:</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Which family members in your household has a physical condition or disability that impedes daily activities? (Check all that apply)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[You]</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[Spouse]</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[Child under 12]</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[Child 12-17]</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[Child over 18]</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[Other family member who lives in the home]</w:t>
      </w:r>
    </w:p>
    <w:p w:rsidR="005C1EA1" w:rsidRPr="00D366C2" w:rsidRDefault="005C1EA1" w:rsidP="005C1EA1">
      <w:pPr>
        <w:spacing w:after="0" w:line="240" w:lineRule="auto"/>
        <w:rPr>
          <w:rFonts w:eastAsia="Arial" w:cs="Arial"/>
        </w:rPr>
      </w:pPr>
    </w:p>
    <w:p w:rsidR="005C1EA1" w:rsidRPr="00C8091E" w:rsidRDefault="005C1EA1" w:rsidP="005C1EA1">
      <w:pPr>
        <w:spacing w:after="0" w:line="240" w:lineRule="auto"/>
        <w:rPr>
          <w:rFonts w:eastAsia="Arial" w:cs="Arial"/>
          <w:color w:val="005288" w:themeColor="accent2"/>
        </w:rPr>
      </w:pPr>
      <w:r w:rsidRPr="00C8091E">
        <w:rPr>
          <w:rFonts w:eastAsia="Arial" w:cs="Arial"/>
          <w:b/>
          <w:bCs/>
          <w:color w:val="005288" w:themeColor="accent2"/>
          <w:u w:val="single"/>
        </w:rPr>
        <w:t>Question 12:</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Which family members in your household has a physical condition or disability that impedes daily activities? (Check all that apply)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[You]</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[Spouse]</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[Child under 12]</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[Child 12-17]</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[Child over 18]</w:t>
      </w:r>
    </w:p>
    <w:p w:rsidR="005C1EA1" w:rsidRDefault="005C1EA1" w:rsidP="005C1EA1">
      <w:pPr>
        <w:spacing w:after="0" w:line="240" w:lineRule="auto"/>
        <w:rPr>
          <w:rFonts w:eastAsia="Arial" w:cs="Arial"/>
          <w:sz w:val="20"/>
          <w:szCs w:val="20"/>
        </w:rPr>
      </w:pPr>
      <w:r w:rsidRPr="00C8091E">
        <w:rPr>
          <w:rFonts w:eastAsia="Arial" w:cs="Arial"/>
          <w:sz w:val="20"/>
          <w:szCs w:val="20"/>
        </w:rPr>
        <w:t>[Other family member who lives in the home]</w:t>
      </w:r>
    </w:p>
    <w:p w:rsidR="005C1EA1" w:rsidRPr="00C8091E" w:rsidRDefault="005C1EA1" w:rsidP="005C1EA1">
      <w:pPr>
        <w:spacing w:after="0" w:line="240" w:lineRule="auto"/>
        <w:rPr>
          <w:rFonts w:eastAsia="Arial" w:cs="Arial"/>
          <w:sz w:val="20"/>
          <w:szCs w:val="20"/>
        </w:rPr>
      </w:pPr>
    </w:p>
    <w:p w:rsidR="005C1EA1" w:rsidRPr="00D366C2" w:rsidRDefault="005C1EA1" w:rsidP="005C1EA1">
      <w:pPr>
        <w:spacing w:after="0" w:line="240" w:lineRule="auto"/>
        <w:rPr>
          <w:rFonts w:eastAsia="Arial" w:cs="Arial"/>
        </w:rPr>
      </w:pPr>
    </w:p>
    <w:p w:rsidR="005C1EA1" w:rsidRPr="00C8091E" w:rsidRDefault="005C1EA1" w:rsidP="005C1EA1">
      <w:pPr>
        <w:spacing w:after="0" w:line="240" w:lineRule="auto"/>
        <w:rPr>
          <w:rFonts w:eastAsia="Arial" w:cs="Arial"/>
          <w:color w:val="005288" w:themeColor="accent2"/>
        </w:rPr>
      </w:pPr>
      <w:r w:rsidRPr="00C8091E">
        <w:rPr>
          <w:rFonts w:eastAsia="Arial" w:cs="Arial"/>
          <w:b/>
          <w:bCs/>
          <w:color w:val="005288" w:themeColor="accent2"/>
          <w:u w:val="single"/>
        </w:rPr>
        <w:t>Question 13:</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Does anyone in your household have a drug/alcohol problem?</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[Yes, someone in my household misuses drugs/alcohol and is not receiving treatment]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 xml:space="preserve">[Yes, someone in my household </w:t>
      </w:r>
      <w:proofErr w:type="spellStart"/>
      <w:r w:rsidRPr="00C8091E">
        <w:rPr>
          <w:rFonts w:eastAsia="Arial" w:cs="Arial"/>
          <w:sz w:val="20"/>
          <w:szCs w:val="20"/>
        </w:rPr>
        <w:t>misues</w:t>
      </w:r>
      <w:proofErr w:type="spellEnd"/>
      <w:r w:rsidRPr="00C8091E">
        <w:rPr>
          <w:rFonts w:eastAsia="Arial" w:cs="Arial"/>
          <w:sz w:val="20"/>
          <w:szCs w:val="20"/>
        </w:rPr>
        <w:t xml:space="preserve"> or has a dependence on drugs/alcohol but is receiving treatment]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[Someone in my household has misused or had a dependence to drugs/alcohol, received treatment, and is currently not using]</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[No, no one in my household has an addiction to drugs/alcohol]</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Which of the following best describes your access to transportation?</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[No access to transportation]</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[Use public transportation]</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[Have a car, but can’t afford to maintain it]</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[Have a car that I can afford and it is dependable]</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Do you (and your spouse/partner, if applicable) have.... (Check all that apply)</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 xml:space="preserve">[a checking </w:t>
      </w:r>
      <w:proofErr w:type="gramStart"/>
      <w:r w:rsidRPr="00C8091E">
        <w:rPr>
          <w:rFonts w:eastAsia="Arial" w:cs="Arial"/>
          <w:sz w:val="20"/>
          <w:szCs w:val="20"/>
        </w:rPr>
        <w:t>account</w:t>
      </w:r>
      <w:proofErr w:type="gramEnd"/>
      <w:r w:rsidRPr="00C8091E">
        <w:rPr>
          <w:rFonts w:eastAsia="Arial" w:cs="Arial"/>
          <w:sz w:val="20"/>
          <w:szCs w:val="20"/>
        </w:rPr>
        <w: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 xml:space="preserve">[a savings </w:t>
      </w:r>
      <w:proofErr w:type="gramStart"/>
      <w:r w:rsidRPr="00C8091E">
        <w:rPr>
          <w:rFonts w:eastAsia="Arial" w:cs="Arial"/>
          <w:sz w:val="20"/>
          <w:szCs w:val="20"/>
        </w:rPr>
        <w:t>account</w:t>
      </w:r>
      <w:proofErr w:type="gramEnd"/>
      <w:r w:rsidRPr="00C8091E">
        <w:rPr>
          <w:rFonts w:eastAsia="Arial" w:cs="Arial"/>
          <w:sz w:val="20"/>
          <w:szCs w:val="20"/>
        </w:rPr>
        <w: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 xml:space="preserve">[a credit </w:t>
      </w:r>
      <w:proofErr w:type="gramStart"/>
      <w:r w:rsidRPr="00C8091E">
        <w:rPr>
          <w:rFonts w:eastAsia="Arial" w:cs="Arial"/>
          <w:sz w:val="20"/>
          <w:szCs w:val="20"/>
        </w:rPr>
        <w:t>card</w:t>
      </w:r>
      <w:proofErr w:type="gramEnd"/>
      <w:r w:rsidRPr="00C8091E">
        <w:rPr>
          <w:rFonts w:eastAsia="Arial" w:cs="Arial"/>
          <w:sz w:val="20"/>
          <w:szCs w:val="20"/>
        </w:rPr>
        <w:t>?]</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[an account designated for retirement savings (like a 401k or IRA)?]</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In the past 12 months, did you and/or your partner:</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[Purchase a money order from a place other than a bank]</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[Cash a check at a place other than a bank]</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[Take out a payday loan or payday advance at a payday lending store]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[Take out a payday or personal installment loan online]</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[Used a rent-to-own center to get furniture, electronics, etc...]</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Are you behind on payments or in collections on any of your debts?</w:t>
      </w:r>
    </w:p>
    <w:p w:rsidR="005C1EA1" w:rsidRPr="00C8091E" w:rsidRDefault="005C1EA1" w:rsidP="005C1EA1">
      <w:pPr>
        <w:spacing w:after="0" w:line="360" w:lineRule="auto"/>
        <w:ind w:left="180"/>
        <w:rPr>
          <w:rFonts w:eastAsia="Arial" w:cs="Arial"/>
          <w:sz w:val="20"/>
          <w:szCs w:val="20"/>
        </w:rPr>
      </w:pPr>
      <w:r w:rsidRPr="00C8091E">
        <w:rPr>
          <w:rFonts w:eastAsia="Arial" w:cs="Arial"/>
          <w:sz w:val="20"/>
          <w:szCs w:val="20"/>
        </w:rPr>
        <w:t>[Yes] [No]</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Do you or anyone in your household have medical debt greater than $500?</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[Yes] [No] [Other (please specify)]</w:t>
      </w:r>
    </w:p>
    <w:p w:rsidR="005C1EA1" w:rsidRPr="00C8091E" w:rsidRDefault="005C1EA1" w:rsidP="005C1EA1">
      <w:pPr>
        <w:spacing w:after="0" w:line="240" w:lineRule="auto"/>
        <w:rPr>
          <w:rFonts w:eastAsia="Arial" w:cs="Arial"/>
          <w:sz w:val="20"/>
          <w:szCs w:val="20"/>
        </w:rPr>
      </w:pP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Please describe the housing arrangement where you currently live.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[I am currently without housing]</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[I rent my home]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[I own my home]</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[Other (please specify)]</w:t>
      </w:r>
    </w:p>
    <w:p w:rsidR="005C1EA1" w:rsidRPr="00D366C2" w:rsidRDefault="005C1EA1" w:rsidP="005C1EA1">
      <w:pPr>
        <w:spacing w:after="0" w:line="240" w:lineRule="auto"/>
        <w:rPr>
          <w:rFonts w:eastAsia="Arial" w:cs="Arial"/>
        </w:rPr>
      </w:pPr>
    </w:p>
    <w:p w:rsidR="005C1EA1" w:rsidRPr="00C8091E" w:rsidRDefault="005C1EA1" w:rsidP="005C1EA1">
      <w:pPr>
        <w:spacing w:after="0" w:line="240" w:lineRule="auto"/>
        <w:rPr>
          <w:rFonts w:eastAsia="Arial" w:cs="Arial"/>
          <w:color w:val="005288" w:themeColor="accent2"/>
        </w:rPr>
      </w:pPr>
      <w:r w:rsidRPr="00C8091E">
        <w:rPr>
          <w:rFonts w:eastAsia="Arial" w:cs="Arial"/>
          <w:b/>
          <w:bCs/>
          <w:color w:val="005288" w:themeColor="accent2"/>
          <w:u w:val="single"/>
        </w:rPr>
        <w:t>Question 14:</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 xml:space="preserve">You responded that you are currently without housing. Which of </w:t>
      </w:r>
      <w:proofErr w:type="gramStart"/>
      <w:r w:rsidRPr="00C8091E">
        <w:rPr>
          <w:rFonts w:eastAsia="Arial" w:cs="Arial"/>
          <w:sz w:val="20"/>
          <w:szCs w:val="20"/>
        </w:rPr>
        <w:t>these best</w:t>
      </w:r>
      <w:proofErr w:type="gramEnd"/>
      <w:r w:rsidRPr="00C8091E">
        <w:rPr>
          <w:rFonts w:eastAsia="Arial" w:cs="Arial"/>
          <w:sz w:val="20"/>
          <w:szCs w:val="20"/>
        </w:rPr>
        <w:t xml:space="preserve"> describes your sheltering circumstances?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[I am currently in temporary housing (shelter, etc.)]</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[Live with family or friends (not an owner or listed on the rental contract)]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[Living in a car]</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[Living outside (unsheltered)]</w:t>
      </w:r>
    </w:p>
    <w:p w:rsidR="005C1EA1" w:rsidRPr="00D366C2" w:rsidRDefault="005C1EA1" w:rsidP="005C1EA1">
      <w:pPr>
        <w:spacing w:after="0" w:line="240" w:lineRule="auto"/>
        <w:rPr>
          <w:rFonts w:eastAsia="Arial" w:cs="Arial"/>
        </w:rPr>
      </w:pPr>
    </w:p>
    <w:p w:rsidR="005C1EA1" w:rsidRPr="00C8091E" w:rsidRDefault="005C1EA1" w:rsidP="005C1EA1">
      <w:pPr>
        <w:spacing w:after="0" w:line="240" w:lineRule="auto"/>
        <w:rPr>
          <w:rFonts w:eastAsia="Arial" w:cs="Arial"/>
          <w:color w:val="005288" w:themeColor="accent2"/>
        </w:rPr>
      </w:pPr>
      <w:r w:rsidRPr="00C8091E">
        <w:rPr>
          <w:rFonts w:eastAsia="Arial" w:cs="Arial"/>
          <w:b/>
          <w:bCs/>
          <w:color w:val="005288" w:themeColor="accent2"/>
          <w:u w:val="single"/>
        </w:rPr>
        <w:t>Question 15:</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 xml:space="preserve">You responded that you rent your home. Which of </w:t>
      </w:r>
      <w:proofErr w:type="gramStart"/>
      <w:r w:rsidRPr="00C8091E">
        <w:rPr>
          <w:rFonts w:eastAsia="Arial" w:cs="Arial"/>
          <w:sz w:val="20"/>
          <w:szCs w:val="20"/>
        </w:rPr>
        <w:t>these best</w:t>
      </w:r>
      <w:proofErr w:type="gramEnd"/>
      <w:r w:rsidRPr="00C8091E">
        <w:rPr>
          <w:rFonts w:eastAsia="Arial" w:cs="Arial"/>
          <w:sz w:val="20"/>
          <w:szCs w:val="20"/>
        </w:rPr>
        <w:t xml:space="preserve"> describes your renting arrangement?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[Rent a subsidized home, apartment or other housing unit]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[Rent an unsubsidized home, apartment or other housing unit]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[Other (please specify)]</w:t>
      </w:r>
    </w:p>
    <w:p w:rsidR="005C1EA1" w:rsidRDefault="005C1EA1" w:rsidP="005C1EA1">
      <w:pPr>
        <w:rPr>
          <w:rFonts w:eastAsia="Arial" w:cs="Arial"/>
        </w:rPr>
      </w:pPr>
      <w:r>
        <w:rPr>
          <w:rFonts w:eastAsia="Arial" w:cs="Arial"/>
        </w:rPr>
        <w:br w:type="page"/>
      </w:r>
    </w:p>
    <w:p w:rsidR="005C1EA1" w:rsidRPr="00C8091E" w:rsidRDefault="005C1EA1" w:rsidP="005C1EA1">
      <w:pPr>
        <w:spacing w:after="0" w:line="240" w:lineRule="auto"/>
        <w:rPr>
          <w:rFonts w:eastAsia="Arial" w:cs="Arial"/>
          <w:color w:val="005288" w:themeColor="accent2"/>
        </w:rPr>
      </w:pPr>
      <w:r w:rsidRPr="00C8091E">
        <w:rPr>
          <w:rFonts w:eastAsia="Arial" w:cs="Arial"/>
          <w:b/>
          <w:bCs/>
          <w:color w:val="005288" w:themeColor="accent2"/>
          <w:u w:val="single"/>
        </w:rPr>
        <w:t>Question 16:</w:t>
      </w:r>
    </w:p>
    <w:p w:rsidR="005C1EA1" w:rsidRPr="00C8091E" w:rsidRDefault="005C1EA1" w:rsidP="005C1EA1">
      <w:pPr>
        <w:spacing w:after="0" w:line="360" w:lineRule="auto"/>
        <w:rPr>
          <w:rFonts w:eastAsia="Arial" w:cs="Arial"/>
          <w:sz w:val="20"/>
          <w:szCs w:val="20"/>
        </w:rPr>
      </w:pPr>
      <w:r w:rsidRPr="00C8091E">
        <w:rPr>
          <w:rFonts w:eastAsia="Arial" w:cs="Arial"/>
          <w:sz w:val="20"/>
          <w:szCs w:val="20"/>
        </w:rPr>
        <w:t>How much is your rent per month? (Please use whole numbers only)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Are you currently behind on rent?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[Yes]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[No]</w:t>
      </w:r>
    </w:p>
    <w:p w:rsidR="005C1EA1" w:rsidRPr="00D366C2" w:rsidRDefault="005C1EA1" w:rsidP="005C1EA1">
      <w:pPr>
        <w:spacing w:after="0" w:line="240" w:lineRule="auto"/>
        <w:rPr>
          <w:rFonts w:eastAsia="Arial" w:cs="Arial"/>
        </w:rPr>
      </w:pPr>
    </w:p>
    <w:p w:rsidR="005C1EA1" w:rsidRPr="00C8091E" w:rsidRDefault="005C1EA1" w:rsidP="005C1EA1">
      <w:pPr>
        <w:spacing w:after="0" w:line="240" w:lineRule="auto"/>
        <w:rPr>
          <w:rFonts w:eastAsia="Arial" w:cs="Arial"/>
          <w:color w:val="005288" w:themeColor="accent2"/>
        </w:rPr>
      </w:pPr>
      <w:r w:rsidRPr="00C8091E">
        <w:rPr>
          <w:rFonts w:eastAsia="Arial" w:cs="Arial"/>
          <w:b/>
          <w:bCs/>
          <w:color w:val="005288" w:themeColor="accent2"/>
          <w:u w:val="single"/>
        </w:rPr>
        <w:t>Question 17:</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 xml:space="preserve">You responded that you own your home. Which of </w:t>
      </w:r>
      <w:proofErr w:type="gramStart"/>
      <w:r w:rsidRPr="00C8091E">
        <w:rPr>
          <w:rFonts w:eastAsia="Arial" w:cs="Arial"/>
          <w:sz w:val="20"/>
          <w:szCs w:val="20"/>
        </w:rPr>
        <w:t>these best</w:t>
      </w:r>
      <w:proofErr w:type="gramEnd"/>
      <w:r w:rsidRPr="00C8091E">
        <w:rPr>
          <w:rFonts w:eastAsia="Arial" w:cs="Arial"/>
          <w:sz w:val="20"/>
          <w:szCs w:val="20"/>
        </w:rPr>
        <w:t xml:space="preserve"> describes your home ownership status?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[Own a home with a mortgage or loan]</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[Own a home free and clear (without a mortgage or loan)]</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[Own a home on land contract or with a rent to own/lease to own agreement]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[Own a mobile home with or without a mortgage, and pay lot rent]</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[Own a mobile home with or without a mortgage on land that I own]</w:t>
      </w:r>
    </w:p>
    <w:p w:rsidR="005C1EA1" w:rsidRPr="00D366C2" w:rsidRDefault="005C1EA1" w:rsidP="005C1EA1">
      <w:pPr>
        <w:spacing w:after="0" w:line="240" w:lineRule="auto"/>
        <w:rPr>
          <w:rFonts w:eastAsia="Arial" w:cs="Arial"/>
        </w:rPr>
      </w:pPr>
    </w:p>
    <w:p w:rsidR="005C1EA1" w:rsidRPr="00C8091E" w:rsidRDefault="005C1EA1" w:rsidP="005C1EA1">
      <w:pPr>
        <w:spacing w:after="0" w:line="240" w:lineRule="auto"/>
        <w:rPr>
          <w:rFonts w:eastAsia="Arial" w:cs="Arial"/>
          <w:color w:val="005288" w:themeColor="accent2"/>
        </w:rPr>
      </w:pPr>
      <w:r w:rsidRPr="00C8091E">
        <w:rPr>
          <w:rFonts w:eastAsia="Arial" w:cs="Arial"/>
          <w:b/>
          <w:bCs/>
          <w:color w:val="005288" w:themeColor="accent2"/>
          <w:u w:val="single"/>
        </w:rPr>
        <w:t>Question 18:</w:t>
      </w:r>
    </w:p>
    <w:p w:rsidR="005C1EA1" w:rsidRPr="00C8091E" w:rsidRDefault="005C1EA1" w:rsidP="005C1EA1">
      <w:pPr>
        <w:spacing w:after="0" w:line="360" w:lineRule="auto"/>
        <w:rPr>
          <w:rFonts w:eastAsia="Arial" w:cs="Arial"/>
          <w:sz w:val="20"/>
          <w:szCs w:val="20"/>
        </w:rPr>
      </w:pPr>
      <w:r w:rsidRPr="00C8091E">
        <w:rPr>
          <w:rFonts w:eastAsia="Arial" w:cs="Arial"/>
          <w:sz w:val="20"/>
          <w:szCs w:val="20"/>
        </w:rPr>
        <w:t>How much is your mortgage payment? (Please use whole numbers only.)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Are you currently behind on mortgage payments?</w:t>
      </w:r>
    </w:p>
    <w:p w:rsidR="005C1EA1" w:rsidRPr="00C8091E" w:rsidRDefault="005C1EA1" w:rsidP="005C1EA1">
      <w:pPr>
        <w:spacing w:after="0" w:line="240" w:lineRule="auto"/>
        <w:ind w:left="180"/>
        <w:rPr>
          <w:rFonts w:eastAsia="Arial" w:cs="Arial"/>
          <w:sz w:val="20"/>
          <w:szCs w:val="20"/>
        </w:rPr>
      </w:pPr>
      <w:r w:rsidRPr="00C8091E">
        <w:rPr>
          <w:rFonts w:eastAsia="Arial" w:cs="Arial"/>
          <w:sz w:val="20"/>
          <w:szCs w:val="20"/>
        </w:rPr>
        <w:t>[Yes] [No]</w:t>
      </w:r>
    </w:p>
    <w:p w:rsidR="005C1EA1" w:rsidRPr="00D366C2" w:rsidRDefault="005C1EA1" w:rsidP="005C1EA1">
      <w:pPr>
        <w:spacing w:after="0" w:line="240" w:lineRule="auto"/>
        <w:rPr>
          <w:rFonts w:eastAsia="Arial" w:cs="Arial"/>
        </w:rPr>
      </w:pPr>
    </w:p>
    <w:p w:rsidR="005C1EA1" w:rsidRPr="00C8091E" w:rsidRDefault="005C1EA1" w:rsidP="005C1EA1">
      <w:pPr>
        <w:spacing w:after="0" w:line="240" w:lineRule="auto"/>
        <w:rPr>
          <w:rFonts w:eastAsia="Arial" w:cs="Arial"/>
          <w:color w:val="005288" w:themeColor="accent2"/>
        </w:rPr>
      </w:pPr>
      <w:r w:rsidRPr="00C8091E">
        <w:rPr>
          <w:rFonts w:eastAsia="Arial" w:cs="Arial"/>
          <w:b/>
          <w:bCs/>
          <w:color w:val="005288" w:themeColor="accent2"/>
          <w:u w:val="single"/>
        </w:rPr>
        <w:t>Question 19:</w:t>
      </w:r>
    </w:p>
    <w:p w:rsidR="005C1EA1" w:rsidRPr="00C8091E" w:rsidRDefault="005C1EA1" w:rsidP="005C1EA1">
      <w:pPr>
        <w:spacing w:after="0" w:line="360" w:lineRule="auto"/>
        <w:rPr>
          <w:rFonts w:eastAsia="Arial" w:cs="Arial"/>
          <w:sz w:val="20"/>
          <w:szCs w:val="20"/>
        </w:rPr>
      </w:pPr>
      <w:r w:rsidRPr="00C8091E">
        <w:rPr>
          <w:rFonts w:eastAsia="Arial" w:cs="Arial"/>
          <w:sz w:val="20"/>
          <w:szCs w:val="20"/>
        </w:rPr>
        <w:t>How much are the payments on your rent/lease to own agreement? (Please use whole numbers only)</w:t>
      </w:r>
    </w:p>
    <w:p w:rsidR="005C1EA1" w:rsidRPr="00C8091E" w:rsidRDefault="005C1EA1" w:rsidP="005C1EA1">
      <w:pPr>
        <w:spacing w:after="0" w:line="240" w:lineRule="auto"/>
        <w:rPr>
          <w:rFonts w:eastAsia="Arial" w:cs="Arial"/>
          <w:sz w:val="20"/>
          <w:szCs w:val="20"/>
        </w:rPr>
      </w:pPr>
      <w:r w:rsidRPr="00C8091E">
        <w:rPr>
          <w:rFonts w:eastAsia="Arial" w:cs="Arial"/>
          <w:sz w:val="20"/>
          <w:szCs w:val="20"/>
        </w:rPr>
        <w:t>Are you currently behind on these payments?</w:t>
      </w:r>
    </w:p>
    <w:p w:rsidR="005C1EA1" w:rsidRPr="005C1EA1" w:rsidRDefault="005C1EA1" w:rsidP="005C1EA1">
      <w:pPr>
        <w:ind w:left="180"/>
        <w:rPr>
          <w:sz w:val="20"/>
          <w:szCs w:val="20"/>
        </w:rPr>
      </w:pPr>
      <w:r w:rsidRPr="005C1EA1">
        <w:rPr>
          <w:sz w:val="20"/>
          <w:szCs w:val="20"/>
        </w:rPr>
        <w:t>[Yes] [No]</w:t>
      </w:r>
    </w:p>
    <w:p w:rsidR="005C1EA1" w:rsidRDefault="005C1EA1">
      <w:pPr>
        <w:rPr>
          <w:rFonts w:eastAsia="Arial" w:cs="Arial"/>
          <w:b/>
          <w:bCs/>
          <w:color w:val="C80452" w:themeColor="accent1"/>
          <w:sz w:val="20"/>
          <w:szCs w:val="20"/>
        </w:rPr>
      </w:pPr>
      <w:r>
        <w:rPr>
          <w:rFonts w:eastAsia="Arial"/>
          <w:sz w:val="20"/>
          <w:szCs w:val="20"/>
        </w:rPr>
        <w:br w:type="page"/>
      </w:r>
    </w:p>
    <w:p w:rsidR="00B84F57" w:rsidRPr="005C1EA1" w:rsidRDefault="001A3FEC" w:rsidP="005C1EA1">
      <w:pPr>
        <w:pStyle w:val="Heading1"/>
        <w:rPr>
          <w:rFonts w:eastAsia="Arial"/>
          <w:sz w:val="20"/>
          <w:szCs w:val="20"/>
        </w:rPr>
      </w:pPr>
      <w:r w:rsidRPr="00C5167F">
        <w:t>Appendix 2</w:t>
      </w:r>
      <w:r w:rsidR="00B84F57" w:rsidRPr="00C5167F">
        <w:t>: References</w:t>
      </w:r>
      <w:bookmarkEnd w:id="33"/>
    </w:p>
    <w:sectPr w:rsidR="00B84F57" w:rsidRPr="005C1EA1" w:rsidSect="00CE1D86">
      <w:headerReference w:type="default" r:id="rId27"/>
      <w:footerReference w:type="defaul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2C6C" w:rsidRDefault="00A92C6C" w:rsidP="00F36500">
      <w:pPr>
        <w:spacing w:after="0" w:line="240" w:lineRule="auto"/>
      </w:pPr>
      <w:r>
        <w:separator/>
      </w:r>
    </w:p>
  </w:endnote>
  <w:endnote w:type="continuationSeparator" w:id="0">
    <w:p w:rsidR="00A92C6C" w:rsidRDefault="00A92C6C" w:rsidP="00F36500">
      <w:pPr>
        <w:spacing w:after="0" w:line="240" w:lineRule="auto"/>
      </w:pPr>
      <w:r>
        <w:continuationSeparator/>
      </w:r>
    </w:p>
  </w:endnote>
  <w:endnote w:type="continuationNotice" w:id="1">
    <w:p w:rsidR="00A92C6C" w:rsidRDefault="00A92C6C">
      <w:pPr>
        <w:spacing w:after="0" w:line="240" w:lineRule="auto"/>
      </w:pPr>
    </w:p>
  </w:endnote>
  <w:endnote w:id="2">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Kucklick, A. &amp; Manzer, L. (2022). Overlooked and Undercounted: Struggling to Make Ends Meet in Indiana. </w:t>
      </w:r>
      <w:r w:rsidRPr="005C1EA1">
        <w:rPr>
          <w:rFonts w:ascii="Arial" w:hAnsi="Arial" w:cs="Arial"/>
          <w:i/>
          <w:iCs/>
          <w:sz w:val="18"/>
          <w:szCs w:val="18"/>
        </w:rPr>
        <w:t xml:space="preserve">Indiana Community Action Poverty Institute. </w:t>
      </w:r>
      <w:r w:rsidRPr="005C1EA1">
        <w:rPr>
          <w:rFonts w:ascii="Arial" w:hAnsi="Arial" w:cs="Arial"/>
          <w:iCs/>
          <w:sz w:val="18"/>
          <w:szCs w:val="18"/>
        </w:rPr>
        <w:t>https://iiwf.incap.org/reports</w:t>
      </w:r>
    </w:p>
  </w:endnote>
  <w:endnote w:id="3">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w:t>
      </w:r>
      <w:r w:rsidRPr="005C1EA1">
        <w:rPr>
          <w:rFonts w:ascii="Arial" w:hAnsi="Arial" w:cs="Arial"/>
          <w:sz w:val="18"/>
          <w:szCs w:val="18"/>
          <w:shd w:val="clear" w:color="auto" w:fill="FFFFFF"/>
        </w:rPr>
        <w:t>Brady, D. (2019). Theories of the Causes of Poverty. </w:t>
      </w:r>
      <w:r w:rsidRPr="005C1EA1">
        <w:rPr>
          <w:rFonts w:ascii="Arial" w:hAnsi="Arial" w:cs="Arial"/>
          <w:i/>
          <w:iCs/>
          <w:sz w:val="18"/>
          <w:szCs w:val="18"/>
          <w:shd w:val="clear" w:color="auto" w:fill="FFFFFF"/>
        </w:rPr>
        <w:t>Annual Review of Sociology</w:t>
      </w:r>
      <w:r w:rsidRPr="005C1EA1">
        <w:rPr>
          <w:rFonts w:ascii="Arial" w:hAnsi="Arial" w:cs="Arial"/>
          <w:sz w:val="18"/>
          <w:szCs w:val="18"/>
          <w:shd w:val="clear" w:color="auto" w:fill="FFFFFF"/>
        </w:rPr>
        <w:t>, </w:t>
      </w:r>
      <w:r w:rsidRPr="005C1EA1">
        <w:rPr>
          <w:rFonts w:ascii="Arial" w:hAnsi="Arial" w:cs="Arial"/>
          <w:i/>
          <w:iCs/>
          <w:sz w:val="18"/>
          <w:szCs w:val="18"/>
          <w:shd w:val="clear" w:color="auto" w:fill="FFFFFF"/>
        </w:rPr>
        <w:t>45</w:t>
      </w:r>
      <w:r w:rsidRPr="005C1EA1">
        <w:rPr>
          <w:rFonts w:ascii="Arial" w:hAnsi="Arial" w:cs="Arial"/>
          <w:sz w:val="18"/>
          <w:szCs w:val="18"/>
          <w:shd w:val="clear" w:color="auto" w:fill="FFFFFF"/>
        </w:rPr>
        <w:t>, 155-175.</w:t>
      </w:r>
    </w:p>
  </w:endnote>
  <w:endnote w:id="4">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w:t>
      </w:r>
      <w:r w:rsidRPr="005C1EA1">
        <w:rPr>
          <w:rFonts w:ascii="Arial" w:hAnsi="Arial" w:cs="Arial"/>
          <w:sz w:val="18"/>
          <w:szCs w:val="18"/>
          <w:shd w:val="clear" w:color="auto" w:fill="FFFFFF"/>
        </w:rPr>
        <w:t>Thompson, M. N., &amp; Dahling, J. J. (2019). Employment and poverty: Why work matters in understanding poverty. </w:t>
      </w:r>
      <w:r w:rsidRPr="005C1EA1">
        <w:rPr>
          <w:rFonts w:ascii="Arial" w:hAnsi="Arial" w:cs="Arial"/>
          <w:i/>
          <w:iCs/>
          <w:sz w:val="18"/>
          <w:szCs w:val="18"/>
          <w:shd w:val="clear" w:color="auto" w:fill="FFFFFF"/>
        </w:rPr>
        <w:t>American Psychologist</w:t>
      </w:r>
      <w:r w:rsidRPr="005C1EA1">
        <w:rPr>
          <w:rFonts w:ascii="Arial" w:hAnsi="Arial" w:cs="Arial"/>
          <w:sz w:val="18"/>
          <w:szCs w:val="18"/>
          <w:shd w:val="clear" w:color="auto" w:fill="FFFFFF"/>
        </w:rPr>
        <w:t>, </w:t>
      </w:r>
      <w:r w:rsidRPr="005C1EA1">
        <w:rPr>
          <w:rFonts w:ascii="Arial" w:hAnsi="Arial" w:cs="Arial"/>
          <w:i/>
          <w:iCs/>
          <w:sz w:val="18"/>
          <w:szCs w:val="18"/>
          <w:shd w:val="clear" w:color="auto" w:fill="FFFFFF"/>
        </w:rPr>
        <w:t>74</w:t>
      </w:r>
      <w:r w:rsidRPr="005C1EA1">
        <w:rPr>
          <w:rFonts w:ascii="Arial" w:hAnsi="Arial" w:cs="Arial"/>
          <w:sz w:val="18"/>
          <w:szCs w:val="18"/>
          <w:shd w:val="clear" w:color="auto" w:fill="FFFFFF"/>
        </w:rPr>
        <w:t>(6), 673.</w:t>
      </w:r>
    </w:p>
  </w:endnote>
  <w:endnote w:id="5">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Hahn, H. &amp; Simms, M. (2021). Poverty Results from Structural Barriers, Not Personal Choices. Safety Net Programs Should Reflect That Fact. </w:t>
      </w:r>
      <w:r w:rsidRPr="005C1EA1">
        <w:rPr>
          <w:rFonts w:ascii="Arial" w:hAnsi="Arial" w:cs="Arial"/>
          <w:i/>
          <w:iCs/>
          <w:sz w:val="18"/>
          <w:szCs w:val="18"/>
        </w:rPr>
        <w:t>Urban Institute. https://www.urban.org/urban-wire/poverty-results-structural-barriers-not-personal-choices-safety-net-programs-should-reflect-fact </w:t>
      </w:r>
    </w:p>
  </w:endnote>
  <w:endnote w:id="6">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Jojo, Z. (2018). Creating an environment for the restoration of dignity to disadvantaged mathematics foundation classrooms. </w:t>
      </w:r>
      <w:r w:rsidRPr="005C1EA1">
        <w:rPr>
          <w:rFonts w:ascii="Arial" w:hAnsi="Arial" w:cs="Arial"/>
          <w:i/>
          <w:sz w:val="18"/>
          <w:szCs w:val="18"/>
        </w:rPr>
        <w:t>Environment and Social Psychology</w:t>
      </w:r>
      <w:r w:rsidRPr="005C1EA1">
        <w:rPr>
          <w:rFonts w:ascii="Arial" w:hAnsi="Arial" w:cs="Arial"/>
          <w:sz w:val="18"/>
          <w:szCs w:val="18"/>
        </w:rPr>
        <w:t>, 3. 10.18063/esp.v3.i2.695.</w:t>
      </w:r>
    </w:p>
  </w:endnote>
  <w:endnote w:id="7">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Aliprantis, D. &amp; Carroll, D. R. (). What is behind the persistence of the racial wealth gap? </w:t>
      </w:r>
      <w:r w:rsidRPr="005C1EA1">
        <w:rPr>
          <w:rFonts w:ascii="Arial" w:hAnsi="Arial" w:cs="Arial"/>
          <w:i/>
          <w:sz w:val="18"/>
          <w:szCs w:val="18"/>
        </w:rPr>
        <w:t xml:space="preserve">Federal Reserve Bank of Cleveland. </w:t>
      </w:r>
      <w:r w:rsidRPr="005C1EA1">
        <w:rPr>
          <w:rFonts w:ascii="Arial" w:hAnsi="Arial" w:cs="Arial"/>
          <w:sz w:val="18"/>
          <w:szCs w:val="18"/>
        </w:rPr>
        <w:t>https://www.clevelandfed.org/en/publications/economic-commentary/2019/ec-201903-what-is-behind-the-persistence-of-the-racial-wealth-gap</w:t>
      </w:r>
    </w:p>
  </w:endnote>
  <w:endnote w:id="8">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Macey, E. (2019). Wages, Wealth, and Poverty: Where Hoosier Women Stand and Ways Our State Can Close the Gaps. </w:t>
      </w:r>
      <w:r w:rsidRPr="005C1EA1">
        <w:rPr>
          <w:rFonts w:ascii="Arial" w:hAnsi="Arial" w:cs="Arial"/>
          <w:i/>
          <w:sz w:val="18"/>
          <w:szCs w:val="18"/>
        </w:rPr>
        <w:t>Indiana Community Action Poverty Institute</w:t>
      </w:r>
      <w:r w:rsidRPr="005C1EA1">
        <w:rPr>
          <w:rFonts w:ascii="Arial" w:hAnsi="Arial" w:cs="Arial"/>
          <w:sz w:val="18"/>
          <w:szCs w:val="18"/>
        </w:rPr>
        <w:t>. https://iiwf.incap.org/wage-and-wealth-gaps</w:t>
      </w:r>
    </w:p>
  </w:endnote>
  <w:endnote w:id="9">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w:t>
      </w:r>
      <w:r w:rsidRPr="005C1EA1">
        <w:rPr>
          <w:rFonts w:ascii="Arial" w:hAnsi="Arial" w:cs="Arial"/>
          <w:sz w:val="18"/>
          <w:szCs w:val="18"/>
          <w:shd w:val="clear" w:color="auto" w:fill="FFFFFF"/>
        </w:rPr>
        <w:t>Abrams, E. M., Greenhawt, M., Shaker, M., Pinto, A. D., Sinha, I., &amp; Singer, A. (2022). The COVID-19 pandemic: Adverse effects on the social determinants of health in children and families. </w:t>
      </w:r>
      <w:r w:rsidRPr="005C1EA1">
        <w:rPr>
          <w:rFonts w:ascii="Arial" w:hAnsi="Arial" w:cs="Arial"/>
          <w:i/>
          <w:iCs/>
          <w:sz w:val="18"/>
          <w:szCs w:val="18"/>
          <w:shd w:val="clear" w:color="auto" w:fill="FFFFFF"/>
        </w:rPr>
        <w:t>Annals of Allergy, Asthma &amp; Immunology</w:t>
      </w:r>
      <w:r w:rsidRPr="005C1EA1">
        <w:rPr>
          <w:rFonts w:ascii="Arial" w:hAnsi="Arial" w:cs="Arial"/>
          <w:sz w:val="18"/>
          <w:szCs w:val="18"/>
          <w:shd w:val="clear" w:color="auto" w:fill="FFFFFF"/>
        </w:rPr>
        <w:t>, </w:t>
      </w:r>
      <w:r w:rsidRPr="005C1EA1">
        <w:rPr>
          <w:rFonts w:ascii="Arial" w:hAnsi="Arial" w:cs="Arial"/>
          <w:i/>
          <w:iCs/>
          <w:sz w:val="18"/>
          <w:szCs w:val="18"/>
          <w:shd w:val="clear" w:color="auto" w:fill="FFFFFF"/>
        </w:rPr>
        <w:t>128</w:t>
      </w:r>
      <w:r w:rsidRPr="005C1EA1">
        <w:rPr>
          <w:rFonts w:ascii="Arial" w:hAnsi="Arial" w:cs="Arial"/>
          <w:sz w:val="18"/>
          <w:szCs w:val="18"/>
          <w:shd w:val="clear" w:color="auto" w:fill="FFFFFF"/>
        </w:rPr>
        <w:t>(1), 19-25.</w:t>
      </w:r>
    </w:p>
  </w:endnote>
  <w:endnote w:id="10">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w:t>
      </w:r>
      <w:r w:rsidRPr="005C1EA1">
        <w:rPr>
          <w:rFonts w:ascii="Arial" w:hAnsi="Arial" w:cs="Arial"/>
          <w:sz w:val="18"/>
          <w:szCs w:val="18"/>
          <w:shd w:val="clear" w:color="auto" w:fill="FFFFFF"/>
        </w:rPr>
        <w:t xml:space="preserve">Hanushek, E. A., &amp; Woessmann, L. (2020). The economic impacts of learning losses. Organisation for Economic Co-operation and Development. </w:t>
      </w:r>
      <w:hyperlink r:id="rId1" w:history="1">
        <w:r w:rsidRPr="005C1EA1">
          <w:rPr>
            <w:rStyle w:val="Hyperlink"/>
            <w:rFonts w:cs="Arial"/>
            <w:color w:val="auto"/>
            <w:sz w:val="18"/>
            <w:szCs w:val="18"/>
            <w:shd w:val="clear" w:color="auto" w:fill="FFFFFF"/>
          </w:rPr>
          <w:t>https://www.edworkingpapers.com/sites/default/files/Hanushek%2BWoessmann%202020%20OECD%20Education%20Working%20Paper%20No.%20225.pdf</w:t>
        </w:r>
      </w:hyperlink>
      <w:r w:rsidRPr="005C1EA1">
        <w:rPr>
          <w:rFonts w:ascii="Arial" w:hAnsi="Arial" w:cs="Arial"/>
          <w:sz w:val="18"/>
          <w:szCs w:val="18"/>
          <w:shd w:val="clear" w:color="auto" w:fill="FFFFFF"/>
        </w:rPr>
        <w:t xml:space="preserve"> </w:t>
      </w:r>
    </w:p>
  </w:endnote>
  <w:endnote w:id="11">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United Nations (2023). Ending Poverty. https://www.un.org/en/global-issues/ending-poverty.</w:t>
      </w:r>
    </w:p>
  </w:endnote>
  <w:endnote w:id="12">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Blair, C. &amp; Raver, C. C. (2018). Poverty, Stress, and Brain Development: New Directions for Prevention and Intervention. </w:t>
      </w:r>
      <w:r w:rsidRPr="005C1EA1">
        <w:rPr>
          <w:rFonts w:ascii="Arial" w:hAnsi="Arial" w:cs="Arial"/>
          <w:i/>
          <w:iCs/>
          <w:sz w:val="18"/>
          <w:szCs w:val="18"/>
        </w:rPr>
        <w:t xml:space="preserve">Acad Pediatr 16(3). </w:t>
      </w:r>
      <w:hyperlink r:id="rId2" w:history="1">
        <w:r w:rsidRPr="005C1EA1">
          <w:rPr>
            <w:rStyle w:val="Hyperlink"/>
            <w:rFonts w:cs="Arial"/>
            <w:color w:val="auto"/>
            <w:sz w:val="18"/>
            <w:szCs w:val="18"/>
          </w:rPr>
          <w:t>https://www.ncbi.nlm.nih.gov/pmc/articles/PMC5765853/</w:t>
        </w:r>
      </w:hyperlink>
      <w:r w:rsidRPr="005C1EA1">
        <w:rPr>
          <w:rFonts w:ascii="Arial" w:hAnsi="Arial" w:cs="Arial"/>
          <w:sz w:val="18"/>
          <w:szCs w:val="18"/>
        </w:rPr>
        <w:t xml:space="preserve"> </w:t>
      </w:r>
    </w:p>
  </w:endnote>
  <w:endnote w:id="13">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w:t>
      </w:r>
      <w:r w:rsidRPr="005C1EA1">
        <w:rPr>
          <w:rStyle w:val="normaltextrun"/>
          <w:rFonts w:ascii="Arial" w:hAnsi="Arial" w:cs="Arial"/>
          <w:sz w:val="18"/>
          <w:szCs w:val="18"/>
          <w:shd w:val="clear" w:color="auto" w:fill="FFFFFF"/>
        </w:rPr>
        <w:t>Tunstall, R., Bevan, M., Bradshaw, J., Croucher, K., Duffy, S., Hunter, C., ... &amp; Wilcox, S. (2013). The links between housing and poverty: an evidence review. </w:t>
      </w:r>
      <w:r w:rsidRPr="005C1EA1">
        <w:rPr>
          <w:rStyle w:val="normaltextrun"/>
          <w:rFonts w:ascii="Arial" w:hAnsi="Arial" w:cs="Arial"/>
          <w:i/>
          <w:iCs/>
          <w:sz w:val="18"/>
          <w:szCs w:val="18"/>
          <w:shd w:val="clear" w:color="auto" w:fill="FFFFFF"/>
        </w:rPr>
        <w:t>York: Joseph Rowntree Foundation</w:t>
      </w:r>
      <w:r w:rsidRPr="005C1EA1">
        <w:rPr>
          <w:rStyle w:val="normaltextrun"/>
          <w:rFonts w:ascii="Arial" w:hAnsi="Arial" w:cs="Arial"/>
          <w:sz w:val="18"/>
          <w:szCs w:val="18"/>
          <w:shd w:val="clear" w:color="auto" w:fill="FFFFFF"/>
        </w:rPr>
        <w:t>.</w:t>
      </w:r>
      <w:r w:rsidRPr="005C1EA1">
        <w:rPr>
          <w:rStyle w:val="eop"/>
          <w:rFonts w:ascii="Arial" w:hAnsi="Arial" w:cs="Arial"/>
          <w:sz w:val="18"/>
          <w:szCs w:val="18"/>
          <w:shd w:val="clear" w:color="auto" w:fill="FFFFFF"/>
        </w:rPr>
        <w:t> </w:t>
      </w:r>
    </w:p>
  </w:endnote>
  <w:endnote w:id="14">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w:t>
      </w:r>
      <w:r w:rsidRPr="005C1EA1">
        <w:rPr>
          <w:rStyle w:val="normaltextrun"/>
          <w:rFonts w:ascii="Arial" w:hAnsi="Arial" w:cs="Arial"/>
          <w:sz w:val="18"/>
          <w:szCs w:val="18"/>
          <w:bdr w:val="none" w:sz="0" w:space="0" w:color="auto" w:frame="1"/>
        </w:rPr>
        <w:t>OASH (2023). Quality of Housing. https://health.gov/healthypeople/priority-areas/social-determinants-health/literature-summaries/quality-housing</w:t>
      </w:r>
    </w:p>
  </w:endnote>
  <w:endnote w:id="15">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w:t>
      </w:r>
      <w:r w:rsidRPr="005C1EA1">
        <w:rPr>
          <w:rStyle w:val="superscript"/>
          <w:rFonts w:ascii="Arial" w:hAnsi="Arial" w:cs="Arial"/>
          <w:sz w:val="18"/>
          <w:szCs w:val="18"/>
          <w:shd w:val="clear" w:color="auto" w:fill="FFFFFF"/>
          <w:vertAlign w:val="superscript"/>
        </w:rPr>
        <w:t>iii</w:t>
      </w:r>
      <w:r w:rsidRPr="005C1EA1">
        <w:rPr>
          <w:rStyle w:val="normaltextrun"/>
          <w:rFonts w:ascii="Arial" w:hAnsi="Arial" w:cs="Arial"/>
          <w:sz w:val="18"/>
          <w:szCs w:val="18"/>
          <w:shd w:val="clear" w:color="auto" w:fill="FFFFFF"/>
        </w:rPr>
        <w:t> U.S. Department of Energy, Office of Energy Efficiency and Renewables (2018). Weatherization works. </w:t>
      </w:r>
      <w:hyperlink r:id="rId3" w:tgtFrame="_blank" w:history="1">
        <w:r w:rsidRPr="005C1EA1">
          <w:rPr>
            <w:rStyle w:val="normaltextrun"/>
            <w:rFonts w:ascii="Arial" w:hAnsi="Arial" w:cs="Arial"/>
            <w:sz w:val="18"/>
            <w:szCs w:val="18"/>
            <w:u w:val="single"/>
            <w:shd w:val="clear" w:color="auto" w:fill="FFFFFF"/>
          </w:rPr>
          <w:t>https://www.energy.gov/sites/prod/files/2018/03/f49/WAP-fact-sheet_final.pdf</w:t>
        </w:r>
      </w:hyperlink>
      <w:r w:rsidRPr="005C1EA1">
        <w:rPr>
          <w:rStyle w:val="normaltextrun"/>
          <w:rFonts w:ascii="Arial" w:hAnsi="Arial" w:cs="Arial"/>
          <w:sz w:val="18"/>
          <w:szCs w:val="18"/>
          <w:shd w:val="clear" w:color="auto" w:fill="FFFFFF"/>
        </w:rPr>
        <w:t> </w:t>
      </w:r>
      <w:r w:rsidRPr="005C1EA1">
        <w:rPr>
          <w:rStyle w:val="eop"/>
          <w:rFonts w:ascii="Arial" w:hAnsi="Arial" w:cs="Arial"/>
          <w:sz w:val="18"/>
          <w:szCs w:val="18"/>
          <w:shd w:val="clear" w:color="auto" w:fill="FFFFFF"/>
        </w:rPr>
        <w:t> </w:t>
      </w:r>
    </w:p>
  </w:endnote>
  <w:endnote w:id="16">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U.S. Department of Housing and Urban Development (2023). Fair Market Rents. https://www.huduser.gov/portal/datasets/fmr.html</w:t>
      </w:r>
    </w:p>
  </w:endnote>
  <w:endnote w:id="17">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eastAsia="Arial" w:hAnsi="Arial" w:cs="Arial"/>
          <w:sz w:val="18"/>
          <w:szCs w:val="18"/>
        </w:rPr>
        <w:t xml:space="preserve"> Quintanilla, V. D., &amp; Thelin, R. (2019). Indiana Civil Legal Needs Study and Legal Aid System Scan. </w:t>
      </w:r>
      <w:r w:rsidRPr="005C1EA1">
        <w:rPr>
          <w:rFonts w:ascii="Arial" w:eastAsia="Arial" w:hAnsi="Arial" w:cs="Arial"/>
          <w:i/>
          <w:iCs/>
          <w:sz w:val="18"/>
          <w:szCs w:val="18"/>
        </w:rPr>
        <w:t>Indiana University Public Policy Institute</w:t>
      </w:r>
      <w:r w:rsidRPr="005C1EA1">
        <w:rPr>
          <w:rFonts w:ascii="Arial" w:eastAsia="Arial" w:hAnsi="Arial" w:cs="Arial"/>
          <w:sz w:val="18"/>
          <w:szCs w:val="18"/>
        </w:rPr>
        <w:t>, (19-C01).</w:t>
      </w:r>
      <w:r w:rsidRPr="005C1EA1">
        <w:rPr>
          <w:rFonts w:ascii="Arial" w:hAnsi="Arial" w:cs="Arial"/>
          <w:sz w:val="18"/>
          <w:szCs w:val="18"/>
        </w:rPr>
        <w:t xml:space="preserve"> </w:t>
      </w:r>
    </w:p>
  </w:endnote>
  <w:endnote w:id="18">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w:t>
      </w:r>
      <w:r w:rsidR="00E2129F">
        <w:rPr>
          <w:rFonts w:ascii="Arial" w:eastAsia="Arial" w:hAnsi="Arial" w:cs="Arial"/>
          <w:sz w:val="18"/>
          <w:szCs w:val="18"/>
        </w:rPr>
        <w:t>Ibid.</w:t>
      </w:r>
      <w:r w:rsidRPr="005C1EA1">
        <w:rPr>
          <w:rFonts w:ascii="Arial" w:hAnsi="Arial" w:cs="Arial"/>
          <w:sz w:val="18"/>
          <w:szCs w:val="18"/>
        </w:rPr>
        <w:t xml:space="preserve"> </w:t>
      </w:r>
    </w:p>
  </w:endnote>
  <w:endnote w:id="19">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w:t>
      </w:r>
      <w:r w:rsidRPr="005C1EA1">
        <w:rPr>
          <w:rFonts w:ascii="Arial" w:eastAsia="Arial" w:hAnsi="Arial" w:cs="Arial"/>
          <w:sz w:val="18"/>
          <w:szCs w:val="18"/>
        </w:rPr>
        <w:t xml:space="preserve">Fuller, J. B., &amp; Raman, M. (2022). Building from the bottom up. </w:t>
      </w:r>
      <w:r w:rsidRPr="005C1EA1">
        <w:rPr>
          <w:rFonts w:ascii="Arial" w:eastAsia="Arial" w:hAnsi="Arial" w:cs="Arial"/>
          <w:i/>
          <w:iCs/>
          <w:sz w:val="18"/>
          <w:szCs w:val="18"/>
        </w:rPr>
        <w:t>Harvard Business School</w:t>
      </w:r>
      <w:r w:rsidRPr="005C1EA1">
        <w:rPr>
          <w:rFonts w:ascii="Arial" w:eastAsia="Arial" w:hAnsi="Arial" w:cs="Arial"/>
          <w:sz w:val="18"/>
          <w:szCs w:val="18"/>
        </w:rPr>
        <w:t xml:space="preserve">. </w:t>
      </w:r>
      <w:hyperlink r:id="rId4">
        <w:r w:rsidRPr="005C1EA1">
          <w:rPr>
            <w:rStyle w:val="Hyperlink"/>
            <w:rFonts w:cs="Arial"/>
            <w:color w:val="auto"/>
            <w:sz w:val="18"/>
            <w:szCs w:val="18"/>
          </w:rPr>
          <w:t>https://www.hbs.edu/managing-the-future-of-work/Documents/research/Building%20From%20The%20Bottom%20Up.pdf</w:t>
        </w:r>
      </w:hyperlink>
      <w:r w:rsidRPr="005C1EA1">
        <w:rPr>
          <w:rFonts w:ascii="Arial" w:eastAsia="Arial" w:hAnsi="Arial" w:cs="Arial"/>
          <w:sz w:val="18"/>
          <w:szCs w:val="18"/>
        </w:rPr>
        <w:t xml:space="preserve"> </w:t>
      </w:r>
    </w:p>
  </w:endnote>
  <w:endnote w:id="20">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w:t>
      </w:r>
      <w:r w:rsidRPr="005C1EA1">
        <w:rPr>
          <w:rFonts w:ascii="Arial" w:eastAsia="Arial" w:hAnsi="Arial" w:cs="Arial"/>
          <w:sz w:val="18"/>
          <w:szCs w:val="18"/>
        </w:rPr>
        <w:t xml:space="preserve">Scott, J., Edwards, K., &amp; Stanczyk, A. (2020). Moonlighting to the side hustle: The effect of working an extra job on household poverty for households with less formal education. </w:t>
      </w:r>
      <w:r w:rsidRPr="005C1EA1">
        <w:rPr>
          <w:rFonts w:ascii="Arial" w:eastAsia="Arial" w:hAnsi="Arial" w:cs="Arial"/>
          <w:i/>
          <w:iCs/>
          <w:sz w:val="18"/>
          <w:szCs w:val="18"/>
        </w:rPr>
        <w:t>Families in Society</w:t>
      </w:r>
      <w:r w:rsidRPr="005C1EA1">
        <w:rPr>
          <w:rFonts w:ascii="Arial" w:eastAsia="Arial" w:hAnsi="Arial" w:cs="Arial"/>
          <w:sz w:val="18"/>
          <w:szCs w:val="18"/>
        </w:rPr>
        <w:t xml:space="preserve">, </w:t>
      </w:r>
      <w:r w:rsidRPr="005C1EA1">
        <w:rPr>
          <w:rFonts w:ascii="Arial" w:eastAsia="Arial" w:hAnsi="Arial" w:cs="Arial"/>
          <w:i/>
          <w:iCs/>
          <w:sz w:val="18"/>
          <w:szCs w:val="18"/>
        </w:rPr>
        <w:t>101</w:t>
      </w:r>
      <w:r w:rsidRPr="005C1EA1">
        <w:rPr>
          <w:rFonts w:ascii="Arial" w:eastAsia="Arial" w:hAnsi="Arial" w:cs="Arial"/>
          <w:sz w:val="18"/>
          <w:szCs w:val="18"/>
        </w:rPr>
        <w:t>(3), 324-339.</w:t>
      </w:r>
    </w:p>
  </w:endnote>
  <w:endnote w:id="21">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w:t>
      </w:r>
      <w:r w:rsidRPr="005C1EA1">
        <w:rPr>
          <w:rFonts w:ascii="Arial" w:eastAsia="Arial" w:hAnsi="Arial" w:cs="Arial"/>
          <w:sz w:val="18"/>
          <w:szCs w:val="18"/>
        </w:rPr>
        <w:t>Ridley, M., Rao, G., Schilbach, F., &amp; Patel, V. (2020). Poverty, depression, and anxiety: Causal evidence and mechanisms. </w:t>
      </w:r>
      <w:r w:rsidRPr="005C1EA1">
        <w:rPr>
          <w:rFonts w:ascii="Arial" w:eastAsia="Calibri" w:hAnsi="Arial" w:cs="Arial"/>
          <w:i/>
          <w:iCs/>
          <w:sz w:val="18"/>
          <w:szCs w:val="18"/>
        </w:rPr>
        <w:t>Science</w:t>
      </w:r>
      <w:r w:rsidRPr="005C1EA1">
        <w:rPr>
          <w:rFonts w:ascii="Arial" w:eastAsia="Calibri" w:hAnsi="Arial" w:cs="Arial"/>
          <w:sz w:val="18"/>
          <w:szCs w:val="18"/>
        </w:rPr>
        <w:t>, </w:t>
      </w:r>
      <w:r w:rsidRPr="005C1EA1">
        <w:rPr>
          <w:rFonts w:ascii="Arial" w:eastAsia="Calibri" w:hAnsi="Arial" w:cs="Arial"/>
          <w:i/>
          <w:iCs/>
          <w:sz w:val="18"/>
          <w:szCs w:val="18"/>
        </w:rPr>
        <w:t>370</w:t>
      </w:r>
      <w:r w:rsidRPr="005C1EA1">
        <w:rPr>
          <w:rFonts w:ascii="Arial" w:eastAsia="Calibri" w:hAnsi="Arial" w:cs="Arial"/>
          <w:sz w:val="18"/>
          <w:szCs w:val="18"/>
        </w:rPr>
        <w:t>(6522), eaay0214.</w:t>
      </w:r>
    </w:p>
  </w:endnote>
  <w:endnote w:id="22">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w:t>
      </w:r>
      <w:r w:rsidRPr="005C1EA1">
        <w:rPr>
          <w:rFonts w:ascii="Arial" w:eastAsia="Arial" w:hAnsi="Arial" w:cs="Arial"/>
          <w:sz w:val="18"/>
          <w:szCs w:val="18"/>
        </w:rPr>
        <w:t xml:space="preserve">Stanczyk, A. B. (2019). Does paid family leave improve household economic security following a birth? Evidence from California. </w:t>
      </w:r>
      <w:r w:rsidRPr="005C1EA1">
        <w:rPr>
          <w:rFonts w:ascii="Arial" w:eastAsia="Arial" w:hAnsi="Arial" w:cs="Arial"/>
          <w:i/>
          <w:iCs/>
          <w:sz w:val="18"/>
          <w:szCs w:val="18"/>
        </w:rPr>
        <w:t>Social Service Review</w:t>
      </w:r>
      <w:r w:rsidRPr="005C1EA1">
        <w:rPr>
          <w:rFonts w:ascii="Arial" w:eastAsia="Arial" w:hAnsi="Arial" w:cs="Arial"/>
          <w:sz w:val="18"/>
          <w:szCs w:val="18"/>
        </w:rPr>
        <w:t xml:space="preserve">, </w:t>
      </w:r>
      <w:r w:rsidRPr="005C1EA1">
        <w:rPr>
          <w:rFonts w:ascii="Arial" w:eastAsia="Arial" w:hAnsi="Arial" w:cs="Arial"/>
          <w:i/>
          <w:iCs/>
          <w:sz w:val="18"/>
          <w:szCs w:val="18"/>
        </w:rPr>
        <w:t>93</w:t>
      </w:r>
      <w:r w:rsidRPr="005C1EA1">
        <w:rPr>
          <w:rFonts w:ascii="Arial" w:eastAsia="Arial" w:hAnsi="Arial" w:cs="Arial"/>
          <w:sz w:val="18"/>
          <w:szCs w:val="18"/>
        </w:rPr>
        <w:t>(2), 262-304</w:t>
      </w:r>
    </w:p>
  </w:endnote>
  <w:endnote w:id="23">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Indiana Community Action Poverty Institute (2022). Medical Debt in Indiana. </w:t>
      </w:r>
      <w:hyperlink r:id="rId5">
        <w:r w:rsidRPr="005C1EA1">
          <w:rPr>
            <w:rStyle w:val="Hyperlink"/>
            <w:rFonts w:cs="Arial"/>
            <w:color w:val="auto"/>
            <w:sz w:val="18"/>
            <w:szCs w:val="18"/>
          </w:rPr>
          <w:t>https://institute.incap.org/medical-debt</w:t>
        </w:r>
      </w:hyperlink>
      <w:r w:rsidRPr="005C1EA1">
        <w:rPr>
          <w:rFonts w:ascii="Arial" w:hAnsi="Arial" w:cs="Arial"/>
          <w:sz w:val="18"/>
          <w:szCs w:val="18"/>
        </w:rPr>
        <w:t xml:space="preserve"> </w:t>
      </w:r>
    </w:p>
  </w:endnote>
  <w:endnote w:id="24">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Indiana Chamber of Commerce (2022). Annual workforce surveys. https://www.indianachamber.com/news-resources/studies-reports/education-workforce-development/</w:t>
      </w:r>
    </w:p>
  </w:endnote>
  <w:endnote w:id="25">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w:t>
      </w:r>
      <w:r w:rsidRPr="005C1EA1">
        <w:rPr>
          <w:rFonts w:ascii="Arial" w:eastAsia="Arial" w:hAnsi="Arial" w:cs="Arial"/>
          <w:sz w:val="18"/>
          <w:szCs w:val="18"/>
        </w:rPr>
        <w:t xml:space="preserve">Ridley, M., Rao, G., Schilbach, F., &amp; Patel, V. (2020). Poverty, depression, and anxiety: Causal evidence and mechanisms. </w:t>
      </w:r>
      <w:r w:rsidRPr="005C1EA1">
        <w:rPr>
          <w:rFonts w:ascii="Arial" w:eastAsia="Arial" w:hAnsi="Arial" w:cs="Arial"/>
          <w:i/>
          <w:iCs/>
          <w:sz w:val="18"/>
          <w:szCs w:val="18"/>
        </w:rPr>
        <w:t>Science</w:t>
      </w:r>
      <w:r w:rsidRPr="005C1EA1">
        <w:rPr>
          <w:rFonts w:ascii="Arial" w:eastAsia="Arial" w:hAnsi="Arial" w:cs="Arial"/>
          <w:sz w:val="18"/>
          <w:szCs w:val="18"/>
        </w:rPr>
        <w:t xml:space="preserve">, </w:t>
      </w:r>
      <w:r w:rsidRPr="005C1EA1">
        <w:rPr>
          <w:rFonts w:ascii="Arial" w:eastAsia="Arial" w:hAnsi="Arial" w:cs="Arial"/>
          <w:i/>
          <w:iCs/>
          <w:sz w:val="18"/>
          <w:szCs w:val="18"/>
        </w:rPr>
        <w:t>370</w:t>
      </w:r>
      <w:r w:rsidRPr="005C1EA1">
        <w:rPr>
          <w:rFonts w:ascii="Arial" w:eastAsia="Arial" w:hAnsi="Arial" w:cs="Arial"/>
          <w:sz w:val="18"/>
          <w:szCs w:val="18"/>
        </w:rPr>
        <w:t>(6522), eaay0214.</w:t>
      </w:r>
    </w:p>
  </w:endnote>
  <w:endnote w:id="26">
    <w:p w:rsidR="00C34E83" w:rsidRPr="005C1EA1" w:rsidRDefault="00C34E83" w:rsidP="005C1EA1">
      <w:pPr>
        <w:pStyle w:val="EndnoteText"/>
        <w:spacing w:after="40"/>
        <w:rPr>
          <w:rFonts w:ascii="Arial" w:hAnsi="Arial" w:cs="Arial"/>
          <w:sz w:val="18"/>
          <w:szCs w:val="18"/>
        </w:rPr>
      </w:pPr>
      <w:r w:rsidRPr="005C1EA1">
        <w:rPr>
          <w:rStyle w:val="EndnoteReference"/>
          <w:rFonts w:ascii="Arial" w:hAnsi="Arial" w:cs="Arial"/>
          <w:sz w:val="18"/>
          <w:szCs w:val="18"/>
        </w:rPr>
        <w:endnoteRef/>
      </w:r>
      <w:r w:rsidRPr="005C1EA1">
        <w:rPr>
          <w:rFonts w:ascii="Arial" w:hAnsi="Arial" w:cs="Arial"/>
          <w:sz w:val="18"/>
          <w:szCs w:val="18"/>
        </w:rPr>
        <w:t xml:space="preserve"> Ibid.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E83" w:rsidRPr="00CE1D86" w:rsidRDefault="00C34E83" w:rsidP="0006782E">
    <w:pPr>
      <w:pStyle w:val="NoSpacing"/>
      <w:tabs>
        <w:tab w:val="center" w:pos="4695"/>
        <w:tab w:val="right" w:pos="9360"/>
      </w:tabs>
      <w:spacing w:before="40" w:after="40"/>
      <w:rPr>
        <w:rFonts w:cs="Arial"/>
        <w:color w:val="E06D06" w:themeColor="accent3"/>
        <w:sz w:val="18"/>
        <w:szCs w:val="18"/>
      </w:rPr>
    </w:pPr>
    <w:r>
      <w:rPr>
        <w:rFonts w:cs="Arial"/>
        <w:color w:val="7F7F7F" w:themeColor="text1" w:themeTint="80"/>
        <w:sz w:val="18"/>
        <w:szCs w:val="18"/>
      </w:rPr>
      <w:t xml:space="preserve">CASI 2023 Community Needs Assessment </w:t>
    </w:r>
    <w:sdt>
      <w:sdtPr>
        <w:rPr>
          <w:rFonts w:cs="Arial"/>
          <w:color w:val="E06D06" w:themeColor="accent3"/>
          <w:sz w:val="18"/>
          <w:szCs w:val="18"/>
        </w:rPr>
        <w:id w:val="-1769616900"/>
        <w:docPartObj>
          <w:docPartGallery w:val="Page Numbers (Top of Page)"/>
          <w:docPartUnique/>
        </w:docPartObj>
      </w:sdtPr>
      <w:sdtEndPr/>
      <w:sdtContent>
        <w:r w:rsidRPr="0006782E">
          <w:rPr>
            <w:rFonts w:cs="Arial"/>
            <w:color w:val="E06D06" w:themeColor="accent3"/>
            <w:sz w:val="18"/>
            <w:szCs w:val="18"/>
          </w:rPr>
          <w:tab/>
        </w:r>
        <w:r w:rsidRPr="0006782E">
          <w:rPr>
            <w:rFonts w:cs="Arial"/>
            <w:color w:val="E06D06" w:themeColor="accent3"/>
            <w:sz w:val="18"/>
            <w:szCs w:val="18"/>
          </w:rPr>
          <w:tab/>
        </w:r>
        <w:r w:rsidRPr="002D79C7">
          <w:rPr>
            <w:rFonts w:cs="Arial"/>
            <w:color w:val="767171" w:themeColor="background2" w:themeShade="80"/>
            <w:sz w:val="18"/>
            <w:szCs w:val="18"/>
          </w:rPr>
          <w:t xml:space="preserve">Page </w:t>
        </w:r>
        <w:r w:rsidRPr="002D79C7">
          <w:rPr>
            <w:rFonts w:cs="Arial"/>
            <w:color w:val="767171" w:themeColor="background2" w:themeShade="80"/>
            <w:sz w:val="18"/>
            <w:szCs w:val="18"/>
          </w:rPr>
          <w:fldChar w:fldCharType="begin"/>
        </w:r>
        <w:r w:rsidRPr="002D79C7">
          <w:rPr>
            <w:rFonts w:cs="Arial"/>
            <w:color w:val="767171" w:themeColor="background2" w:themeShade="80"/>
            <w:sz w:val="18"/>
            <w:szCs w:val="18"/>
          </w:rPr>
          <w:instrText xml:space="preserve"> PAGE </w:instrText>
        </w:r>
        <w:r w:rsidRPr="002D79C7">
          <w:rPr>
            <w:rFonts w:cs="Arial"/>
            <w:color w:val="767171" w:themeColor="background2" w:themeShade="80"/>
            <w:sz w:val="18"/>
            <w:szCs w:val="18"/>
          </w:rPr>
          <w:fldChar w:fldCharType="separate"/>
        </w:r>
        <w:r w:rsidR="00E967DF">
          <w:rPr>
            <w:rFonts w:cs="Arial"/>
            <w:noProof/>
            <w:color w:val="767171" w:themeColor="background2" w:themeShade="80"/>
            <w:sz w:val="18"/>
            <w:szCs w:val="18"/>
          </w:rPr>
          <w:t>19</w:t>
        </w:r>
        <w:r w:rsidRPr="002D79C7">
          <w:rPr>
            <w:rFonts w:cs="Arial"/>
            <w:color w:val="767171" w:themeColor="background2" w:themeShade="80"/>
            <w:sz w:val="18"/>
            <w:szCs w:val="18"/>
          </w:rPr>
          <w:fldChar w:fldCharType="end"/>
        </w:r>
        <w:r w:rsidRPr="002D79C7">
          <w:rPr>
            <w:rFonts w:cs="Arial"/>
            <w:color w:val="767171" w:themeColor="background2" w:themeShade="80"/>
            <w:sz w:val="18"/>
            <w:szCs w:val="18"/>
          </w:rPr>
          <w:t xml:space="preserve"> of </w:t>
        </w:r>
        <w:r w:rsidRPr="002D79C7">
          <w:rPr>
            <w:rFonts w:cs="Arial"/>
            <w:color w:val="767171" w:themeColor="background2" w:themeShade="80"/>
            <w:sz w:val="18"/>
            <w:szCs w:val="18"/>
          </w:rPr>
          <w:fldChar w:fldCharType="begin"/>
        </w:r>
        <w:r w:rsidRPr="002D79C7">
          <w:rPr>
            <w:rFonts w:cs="Arial"/>
            <w:color w:val="767171" w:themeColor="background2" w:themeShade="80"/>
            <w:sz w:val="18"/>
            <w:szCs w:val="18"/>
          </w:rPr>
          <w:instrText xml:space="preserve"> NUMPAGES  </w:instrText>
        </w:r>
        <w:r w:rsidRPr="002D79C7">
          <w:rPr>
            <w:rFonts w:cs="Arial"/>
            <w:color w:val="767171" w:themeColor="background2" w:themeShade="80"/>
            <w:sz w:val="18"/>
            <w:szCs w:val="18"/>
          </w:rPr>
          <w:fldChar w:fldCharType="separate"/>
        </w:r>
        <w:r w:rsidR="00E967DF">
          <w:rPr>
            <w:rFonts w:cs="Arial"/>
            <w:noProof/>
            <w:color w:val="767171" w:themeColor="background2" w:themeShade="80"/>
            <w:sz w:val="18"/>
            <w:szCs w:val="18"/>
          </w:rPr>
          <w:t>26</w:t>
        </w:r>
        <w:r w:rsidRPr="002D79C7">
          <w:rPr>
            <w:rFonts w:cs="Arial"/>
            <w:color w:val="767171" w:themeColor="background2" w:themeShade="80"/>
            <w:sz w:val="18"/>
            <w:szCs w:val="18"/>
          </w:rPr>
          <w:fldChar w:fldCharType="end"/>
        </w:r>
      </w:sdtContent>
    </w:sdt>
    <w:r>
      <w:rPr>
        <w:rFonts w:cs="Arial"/>
        <w:color w:val="E06D06" w:themeColor="accent3"/>
        <w:sz w:val="18"/>
        <w:szCs w:val="18"/>
      </w:rPr>
      <w:br/>
    </w:r>
    <w:r>
      <w:rPr>
        <w:rFonts w:cs="Arial"/>
        <w:color w:val="E06D06" w:themeColor="accent3"/>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2C6C" w:rsidRDefault="00A92C6C" w:rsidP="00F36500">
      <w:pPr>
        <w:spacing w:after="0" w:line="240" w:lineRule="auto"/>
      </w:pPr>
      <w:r>
        <w:separator/>
      </w:r>
    </w:p>
  </w:footnote>
  <w:footnote w:type="continuationSeparator" w:id="0">
    <w:p w:rsidR="00A92C6C" w:rsidRDefault="00A92C6C" w:rsidP="00F36500">
      <w:pPr>
        <w:spacing w:after="0" w:line="240" w:lineRule="auto"/>
      </w:pPr>
      <w:r>
        <w:continuationSeparator/>
      </w:r>
    </w:p>
  </w:footnote>
  <w:footnote w:type="continuationNotice" w:id="1">
    <w:p w:rsidR="00A92C6C" w:rsidRDefault="00A92C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E83" w:rsidRDefault="00C34E83" w:rsidP="0006782E">
    <w:pPr>
      <w:pStyle w:val="Header"/>
      <w:jc w:val="right"/>
    </w:pPr>
    <w:r w:rsidRPr="00EA1564">
      <w:rPr>
        <w:rFonts w:cs="Arial"/>
        <w:noProof/>
      </w:rPr>
      <w:drawing>
        <wp:anchor distT="0" distB="0" distL="114300" distR="114300" simplePos="0" relativeHeight="251659264" behindDoc="1" locked="0" layoutInCell="1" allowOverlap="1" wp14:anchorId="4A258A55" wp14:editId="7BCD421C">
          <wp:simplePos x="0" y="0"/>
          <wp:positionH relativeFrom="margin">
            <wp:posOffset>5497579</wp:posOffset>
          </wp:positionH>
          <wp:positionV relativeFrom="paragraph">
            <wp:posOffset>-250729</wp:posOffset>
          </wp:positionV>
          <wp:extent cx="1111460" cy="552416"/>
          <wp:effectExtent l="0" t="0" r="0" b="635"/>
          <wp:wrapNone/>
          <wp:docPr id="742937654" name="Picture 74293765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7654" name="Picture 742937654" descr="A close-up of a logo&#10;&#10;Description automatically generated"/>
                  <pic:cNvPicPr/>
                </pic:nvPicPr>
                <pic:blipFill rotWithShape="1">
                  <a:blip r:embed="rId1" cstate="print">
                    <a:extLst>
                      <a:ext uri="{28A0092B-C50C-407E-A947-70E740481C1C}">
                        <a14:useLocalDpi xmlns:a14="http://schemas.microsoft.com/office/drawing/2010/main" val="0"/>
                      </a:ext>
                    </a:extLst>
                  </a:blip>
                  <a:srcRect b="14200"/>
                  <a:stretch/>
                </pic:blipFill>
                <pic:spPr bwMode="auto">
                  <a:xfrm>
                    <a:off x="0" y="0"/>
                    <a:ext cx="1111460" cy="552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4E83" w:rsidRDefault="00C34E83" w:rsidP="0006782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8336"/>
    <w:multiLevelType w:val="hybridMultilevel"/>
    <w:tmpl w:val="1D861068"/>
    <w:lvl w:ilvl="0" w:tplc="EA8A45BA">
      <w:start w:val="1"/>
      <w:numFmt w:val="bullet"/>
      <w:lvlText w:val=""/>
      <w:lvlJc w:val="left"/>
      <w:pPr>
        <w:ind w:left="720" w:hanging="360"/>
      </w:pPr>
      <w:rPr>
        <w:rFonts w:ascii="Symbol" w:hAnsi="Symbol" w:hint="default"/>
      </w:rPr>
    </w:lvl>
    <w:lvl w:ilvl="1" w:tplc="44E2126C">
      <w:start w:val="1"/>
      <w:numFmt w:val="bullet"/>
      <w:lvlText w:val="o"/>
      <w:lvlJc w:val="left"/>
      <w:pPr>
        <w:ind w:left="1440" w:hanging="360"/>
      </w:pPr>
      <w:rPr>
        <w:rFonts w:ascii="Courier New" w:hAnsi="Courier New" w:hint="default"/>
      </w:rPr>
    </w:lvl>
    <w:lvl w:ilvl="2" w:tplc="172E936C">
      <w:start w:val="1"/>
      <w:numFmt w:val="bullet"/>
      <w:lvlText w:val=""/>
      <w:lvlJc w:val="left"/>
      <w:pPr>
        <w:ind w:left="2160" w:hanging="360"/>
      </w:pPr>
      <w:rPr>
        <w:rFonts w:ascii="Wingdings" w:hAnsi="Wingdings" w:hint="default"/>
      </w:rPr>
    </w:lvl>
    <w:lvl w:ilvl="3" w:tplc="224E6938">
      <w:start w:val="1"/>
      <w:numFmt w:val="bullet"/>
      <w:lvlText w:val=""/>
      <w:lvlJc w:val="left"/>
      <w:pPr>
        <w:ind w:left="2880" w:hanging="360"/>
      </w:pPr>
      <w:rPr>
        <w:rFonts w:ascii="Symbol" w:hAnsi="Symbol" w:hint="default"/>
      </w:rPr>
    </w:lvl>
    <w:lvl w:ilvl="4" w:tplc="2678374A">
      <w:start w:val="1"/>
      <w:numFmt w:val="bullet"/>
      <w:lvlText w:val="o"/>
      <w:lvlJc w:val="left"/>
      <w:pPr>
        <w:ind w:left="3600" w:hanging="360"/>
      </w:pPr>
      <w:rPr>
        <w:rFonts w:ascii="Courier New" w:hAnsi="Courier New" w:hint="default"/>
      </w:rPr>
    </w:lvl>
    <w:lvl w:ilvl="5" w:tplc="8DF2EB1E">
      <w:start w:val="1"/>
      <w:numFmt w:val="bullet"/>
      <w:lvlText w:val=""/>
      <w:lvlJc w:val="left"/>
      <w:pPr>
        <w:ind w:left="4320" w:hanging="360"/>
      </w:pPr>
      <w:rPr>
        <w:rFonts w:ascii="Wingdings" w:hAnsi="Wingdings" w:hint="default"/>
      </w:rPr>
    </w:lvl>
    <w:lvl w:ilvl="6" w:tplc="65864AEA">
      <w:start w:val="1"/>
      <w:numFmt w:val="bullet"/>
      <w:lvlText w:val=""/>
      <w:lvlJc w:val="left"/>
      <w:pPr>
        <w:ind w:left="5040" w:hanging="360"/>
      </w:pPr>
      <w:rPr>
        <w:rFonts w:ascii="Symbol" w:hAnsi="Symbol" w:hint="default"/>
      </w:rPr>
    </w:lvl>
    <w:lvl w:ilvl="7" w:tplc="68283CEC">
      <w:start w:val="1"/>
      <w:numFmt w:val="bullet"/>
      <w:lvlText w:val="o"/>
      <w:lvlJc w:val="left"/>
      <w:pPr>
        <w:ind w:left="5760" w:hanging="360"/>
      </w:pPr>
      <w:rPr>
        <w:rFonts w:ascii="Courier New" w:hAnsi="Courier New" w:hint="default"/>
      </w:rPr>
    </w:lvl>
    <w:lvl w:ilvl="8" w:tplc="73BC7242">
      <w:start w:val="1"/>
      <w:numFmt w:val="bullet"/>
      <w:lvlText w:val=""/>
      <w:lvlJc w:val="left"/>
      <w:pPr>
        <w:ind w:left="6480" w:hanging="360"/>
      </w:pPr>
      <w:rPr>
        <w:rFonts w:ascii="Wingdings" w:hAnsi="Wingdings" w:hint="default"/>
      </w:rPr>
    </w:lvl>
  </w:abstractNum>
  <w:abstractNum w:abstractNumId="1" w15:restartNumberingAfterBreak="0">
    <w:nsid w:val="08D0497D"/>
    <w:multiLevelType w:val="hybridMultilevel"/>
    <w:tmpl w:val="FDF8A2BC"/>
    <w:lvl w:ilvl="0" w:tplc="886E7B86">
      <w:start w:val="1"/>
      <w:numFmt w:val="bullet"/>
      <w:lvlText w:val=""/>
      <w:lvlJc w:val="left"/>
      <w:pPr>
        <w:ind w:left="720" w:hanging="360"/>
      </w:pPr>
      <w:rPr>
        <w:rFonts w:ascii="Symbol" w:hAnsi="Symbol" w:hint="default"/>
        <w:color w:val="E06D06" w:themeColor="accent3"/>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916AB"/>
    <w:multiLevelType w:val="hybridMultilevel"/>
    <w:tmpl w:val="B8264190"/>
    <w:lvl w:ilvl="0" w:tplc="9AEE1C42">
      <w:start w:val="1"/>
      <w:numFmt w:val="bullet"/>
      <w:pStyle w:val="CA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D131D"/>
    <w:multiLevelType w:val="hybridMultilevel"/>
    <w:tmpl w:val="EA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3633A"/>
    <w:multiLevelType w:val="multilevel"/>
    <w:tmpl w:val="0566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586FAD"/>
    <w:multiLevelType w:val="hybridMultilevel"/>
    <w:tmpl w:val="2FD0B282"/>
    <w:lvl w:ilvl="0" w:tplc="BBD0A72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76289A"/>
    <w:multiLevelType w:val="hybridMultilevel"/>
    <w:tmpl w:val="93E2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E7077"/>
    <w:multiLevelType w:val="hybridMultilevel"/>
    <w:tmpl w:val="C5BEC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8A7E2"/>
    <w:multiLevelType w:val="hybridMultilevel"/>
    <w:tmpl w:val="E46C8356"/>
    <w:lvl w:ilvl="0" w:tplc="D97ACB1A">
      <w:start w:val="1"/>
      <w:numFmt w:val="bullet"/>
      <w:lvlText w:val=""/>
      <w:lvlJc w:val="left"/>
      <w:pPr>
        <w:ind w:left="720" w:hanging="360"/>
      </w:pPr>
      <w:rPr>
        <w:rFonts w:ascii="Symbol" w:hAnsi="Symbol" w:hint="default"/>
      </w:rPr>
    </w:lvl>
    <w:lvl w:ilvl="1" w:tplc="51DA9D7E">
      <w:start w:val="1"/>
      <w:numFmt w:val="bullet"/>
      <w:lvlText w:val="o"/>
      <w:lvlJc w:val="left"/>
      <w:pPr>
        <w:ind w:left="1440" w:hanging="360"/>
      </w:pPr>
      <w:rPr>
        <w:rFonts w:ascii="Courier New" w:hAnsi="Courier New" w:hint="default"/>
      </w:rPr>
    </w:lvl>
    <w:lvl w:ilvl="2" w:tplc="53429C5C">
      <w:start w:val="1"/>
      <w:numFmt w:val="bullet"/>
      <w:lvlText w:val=""/>
      <w:lvlJc w:val="left"/>
      <w:pPr>
        <w:ind w:left="2160" w:hanging="360"/>
      </w:pPr>
      <w:rPr>
        <w:rFonts w:ascii="Wingdings" w:hAnsi="Wingdings" w:hint="default"/>
      </w:rPr>
    </w:lvl>
    <w:lvl w:ilvl="3" w:tplc="EDEC1D36">
      <w:start w:val="1"/>
      <w:numFmt w:val="bullet"/>
      <w:lvlText w:val=""/>
      <w:lvlJc w:val="left"/>
      <w:pPr>
        <w:ind w:left="2880" w:hanging="360"/>
      </w:pPr>
      <w:rPr>
        <w:rFonts w:ascii="Symbol" w:hAnsi="Symbol" w:hint="default"/>
      </w:rPr>
    </w:lvl>
    <w:lvl w:ilvl="4" w:tplc="17FA58C2">
      <w:start w:val="1"/>
      <w:numFmt w:val="bullet"/>
      <w:lvlText w:val="o"/>
      <w:lvlJc w:val="left"/>
      <w:pPr>
        <w:ind w:left="3600" w:hanging="360"/>
      </w:pPr>
      <w:rPr>
        <w:rFonts w:ascii="Courier New" w:hAnsi="Courier New" w:hint="default"/>
      </w:rPr>
    </w:lvl>
    <w:lvl w:ilvl="5" w:tplc="918C2DF6">
      <w:start w:val="1"/>
      <w:numFmt w:val="bullet"/>
      <w:lvlText w:val=""/>
      <w:lvlJc w:val="left"/>
      <w:pPr>
        <w:ind w:left="4320" w:hanging="360"/>
      </w:pPr>
      <w:rPr>
        <w:rFonts w:ascii="Wingdings" w:hAnsi="Wingdings" w:hint="default"/>
      </w:rPr>
    </w:lvl>
    <w:lvl w:ilvl="6" w:tplc="AD807D7E">
      <w:start w:val="1"/>
      <w:numFmt w:val="bullet"/>
      <w:lvlText w:val=""/>
      <w:lvlJc w:val="left"/>
      <w:pPr>
        <w:ind w:left="5040" w:hanging="360"/>
      </w:pPr>
      <w:rPr>
        <w:rFonts w:ascii="Symbol" w:hAnsi="Symbol" w:hint="default"/>
      </w:rPr>
    </w:lvl>
    <w:lvl w:ilvl="7" w:tplc="CCDCB0BA">
      <w:start w:val="1"/>
      <w:numFmt w:val="bullet"/>
      <w:lvlText w:val="o"/>
      <w:lvlJc w:val="left"/>
      <w:pPr>
        <w:ind w:left="5760" w:hanging="360"/>
      </w:pPr>
      <w:rPr>
        <w:rFonts w:ascii="Courier New" w:hAnsi="Courier New" w:hint="default"/>
      </w:rPr>
    </w:lvl>
    <w:lvl w:ilvl="8" w:tplc="5412CF94">
      <w:start w:val="1"/>
      <w:numFmt w:val="bullet"/>
      <w:lvlText w:val=""/>
      <w:lvlJc w:val="left"/>
      <w:pPr>
        <w:ind w:left="6480" w:hanging="360"/>
      </w:pPr>
      <w:rPr>
        <w:rFonts w:ascii="Wingdings" w:hAnsi="Wingdings" w:hint="default"/>
      </w:rPr>
    </w:lvl>
  </w:abstractNum>
  <w:abstractNum w:abstractNumId="9" w15:restartNumberingAfterBreak="0">
    <w:nsid w:val="2F5471EE"/>
    <w:multiLevelType w:val="hybridMultilevel"/>
    <w:tmpl w:val="106E9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CB6A4C"/>
    <w:multiLevelType w:val="hybridMultilevel"/>
    <w:tmpl w:val="43EC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DF68BD"/>
    <w:multiLevelType w:val="hybridMultilevel"/>
    <w:tmpl w:val="B314B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0643A0"/>
    <w:multiLevelType w:val="hybridMultilevel"/>
    <w:tmpl w:val="33DA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96574B"/>
    <w:multiLevelType w:val="hybridMultilevel"/>
    <w:tmpl w:val="676E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186E01"/>
    <w:multiLevelType w:val="hybridMultilevel"/>
    <w:tmpl w:val="D87CA710"/>
    <w:lvl w:ilvl="0" w:tplc="71CAE9B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5E1492"/>
    <w:multiLevelType w:val="hybridMultilevel"/>
    <w:tmpl w:val="AA68CB4A"/>
    <w:lvl w:ilvl="0" w:tplc="0512CEA8">
      <w:start w:val="1"/>
      <w:numFmt w:val="upperLetter"/>
      <w:pStyle w:val="Appendi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4E2DB2"/>
    <w:multiLevelType w:val="hybridMultilevel"/>
    <w:tmpl w:val="8F006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751360"/>
    <w:multiLevelType w:val="multilevel"/>
    <w:tmpl w:val="0F06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F63159"/>
    <w:multiLevelType w:val="hybridMultilevel"/>
    <w:tmpl w:val="4DAE8DDC"/>
    <w:lvl w:ilvl="0" w:tplc="BC06A7A4">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CB54AC"/>
    <w:multiLevelType w:val="hybridMultilevel"/>
    <w:tmpl w:val="1BE6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8"/>
  </w:num>
  <w:num w:numId="4">
    <w:abstractNumId w:val="6"/>
  </w:num>
  <w:num w:numId="5">
    <w:abstractNumId w:val="19"/>
  </w:num>
  <w:num w:numId="6">
    <w:abstractNumId w:val="16"/>
  </w:num>
  <w:num w:numId="7">
    <w:abstractNumId w:val="11"/>
  </w:num>
  <w:num w:numId="8">
    <w:abstractNumId w:val="9"/>
  </w:num>
  <w:num w:numId="9">
    <w:abstractNumId w:val="10"/>
  </w:num>
  <w:num w:numId="10">
    <w:abstractNumId w:val="15"/>
  </w:num>
  <w:num w:numId="11">
    <w:abstractNumId w:val="14"/>
  </w:num>
  <w:num w:numId="12">
    <w:abstractNumId w:val="0"/>
  </w:num>
  <w:num w:numId="13">
    <w:abstractNumId w:val="17"/>
  </w:num>
  <w:num w:numId="14">
    <w:abstractNumId w:val="13"/>
  </w:num>
  <w:num w:numId="15">
    <w:abstractNumId w:val="7"/>
  </w:num>
  <w:num w:numId="16">
    <w:abstractNumId w:val="3"/>
  </w:num>
  <w:num w:numId="17">
    <w:abstractNumId w:val="2"/>
  </w:num>
  <w:num w:numId="18">
    <w:abstractNumId w:val="8"/>
  </w:num>
  <w:num w:numId="19">
    <w:abstractNumId w:val="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1F"/>
    <w:rsid w:val="00005D72"/>
    <w:rsid w:val="0004218D"/>
    <w:rsid w:val="0006782E"/>
    <w:rsid w:val="00074A7A"/>
    <w:rsid w:val="000809B0"/>
    <w:rsid w:val="000919C7"/>
    <w:rsid w:val="000D219F"/>
    <w:rsid w:val="001013F2"/>
    <w:rsid w:val="001336F4"/>
    <w:rsid w:val="00151BB8"/>
    <w:rsid w:val="00166642"/>
    <w:rsid w:val="00174AC1"/>
    <w:rsid w:val="001A3FEC"/>
    <w:rsid w:val="001C0105"/>
    <w:rsid w:val="001F0ED9"/>
    <w:rsid w:val="00233427"/>
    <w:rsid w:val="00235F09"/>
    <w:rsid w:val="00247B12"/>
    <w:rsid w:val="00266BED"/>
    <w:rsid w:val="002D79C7"/>
    <w:rsid w:val="00303D1C"/>
    <w:rsid w:val="00357F24"/>
    <w:rsid w:val="00360F80"/>
    <w:rsid w:val="0036563A"/>
    <w:rsid w:val="00365DCA"/>
    <w:rsid w:val="00394778"/>
    <w:rsid w:val="00404574"/>
    <w:rsid w:val="0040758C"/>
    <w:rsid w:val="0045430E"/>
    <w:rsid w:val="004602AF"/>
    <w:rsid w:val="00473427"/>
    <w:rsid w:val="00482502"/>
    <w:rsid w:val="004C1FC7"/>
    <w:rsid w:val="004C24B8"/>
    <w:rsid w:val="004C6234"/>
    <w:rsid w:val="004D25F6"/>
    <w:rsid w:val="005057A4"/>
    <w:rsid w:val="00565464"/>
    <w:rsid w:val="00587ED4"/>
    <w:rsid w:val="005A3A78"/>
    <w:rsid w:val="005B11A3"/>
    <w:rsid w:val="005C1EA1"/>
    <w:rsid w:val="005D0010"/>
    <w:rsid w:val="005E50C0"/>
    <w:rsid w:val="005E551F"/>
    <w:rsid w:val="005E760D"/>
    <w:rsid w:val="00614D14"/>
    <w:rsid w:val="006329A2"/>
    <w:rsid w:val="00673E22"/>
    <w:rsid w:val="006E5B24"/>
    <w:rsid w:val="006F4C11"/>
    <w:rsid w:val="00702018"/>
    <w:rsid w:val="00711C10"/>
    <w:rsid w:val="007128AA"/>
    <w:rsid w:val="0074779D"/>
    <w:rsid w:val="007571D6"/>
    <w:rsid w:val="007705A4"/>
    <w:rsid w:val="007821C8"/>
    <w:rsid w:val="00793E63"/>
    <w:rsid w:val="00822F55"/>
    <w:rsid w:val="00826E19"/>
    <w:rsid w:val="0084122E"/>
    <w:rsid w:val="00850DFE"/>
    <w:rsid w:val="0085583E"/>
    <w:rsid w:val="00862EF1"/>
    <w:rsid w:val="0088493C"/>
    <w:rsid w:val="00887A05"/>
    <w:rsid w:val="008A3D7C"/>
    <w:rsid w:val="008D39DA"/>
    <w:rsid w:val="00916B3B"/>
    <w:rsid w:val="00946C68"/>
    <w:rsid w:val="00955057"/>
    <w:rsid w:val="0097144A"/>
    <w:rsid w:val="009A6926"/>
    <w:rsid w:val="009E40DF"/>
    <w:rsid w:val="00A0764D"/>
    <w:rsid w:val="00A37C87"/>
    <w:rsid w:val="00A4072A"/>
    <w:rsid w:val="00A44B07"/>
    <w:rsid w:val="00A70308"/>
    <w:rsid w:val="00A92C6C"/>
    <w:rsid w:val="00AC63FC"/>
    <w:rsid w:val="00B1772F"/>
    <w:rsid w:val="00B523A5"/>
    <w:rsid w:val="00B57CCF"/>
    <w:rsid w:val="00B612BB"/>
    <w:rsid w:val="00B8129A"/>
    <w:rsid w:val="00B8147B"/>
    <w:rsid w:val="00B84F57"/>
    <w:rsid w:val="00BB3B63"/>
    <w:rsid w:val="00BB55CD"/>
    <w:rsid w:val="00BC1E33"/>
    <w:rsid w:val="00BD62D3"/>
    <w:rsid w:val="00BE5C8B"/>
    <w:rsid w:val="00BF0334"/>
    <w:rsid w:val="00C1052A"/>
    <w:rsid w:val="00C10993"/>
    <w:rsid w:val="00C346EF"/>
    <w:rsid w:val="00C34E83"/>
    <w:rsid w:val="00C5167F"/>
    <w:rsid w:val="00C86DAB"/>
    <w:rsid w:val="00C92758"/>
    <w:rsid w:val="00CB4805"/>
    <w:rsid w:val="00CB5FD9"/>
    <w:rsid w:val="00CC332B"/>
    <w:rsid w:val="00CD6BBA"/>
    <w:rsid w:val="00CE1D86"/>
    <w:rsid w:val="00CF6FCC"/>
    <w:rsid w:val="00D01678"/>
    <w:rsid w:val="00D106EF"/>
    <w:rsid w:val="00D300E9"/>
    <w:rsid w:val="00D871DB"/>
    <w:rsid w:val="00D927E7"/>
    <w:rsid w:val="00D95447"/>
    <w:rsid w:val="00D97FC5"/>
    <w:rsid w:val="00DC31C7"/>
    <w:rsid w:val="00DD001B"/>
    <w:rsid w:val="00DD1345"/>
    <w:rsid w:val="00DE3D23"/>
    <w:rsid w:val="00E07DF6"/>
    <w:rsid w:val="00E2129F"/>
    <w:rsid w:val="00E65039"/>
    <w:rsid w:val="00E74E52"/>
    <w:rsid w:val="00E967DF"/>
    <w:rsid w:val="00EA1564"/>
    <w:rsid w:val="00EC7B88"/>
    <w:rsid w:val="00EE2C9A"/>
    <w:rsid w:val="00F2088F"/>
    <w:rsid w:val="00F311CD"/>
    <w:rsid w:val="00F33D7B"/>
    <w:rsid w:val="00F36500"/>
    <w:rsid w:val="00F4126C"/>
    <w:rsid w:val="00F764A2"/>
    <w:rsid w:val="00F77C45"/>
    <w:rsid w:val="00FF5CEC"/>
    <w:rsid w:val="00FF714A"/>
    <w:rsid w:val="06CC2C7E"/>
    <w:rsid w:val="06FB4DB7"/>
    <w:rsid w:val="0BA56F58"/>
    <w:rsid w:val="0DA4F1B3"/>
    <w:rsid w:val="0DCDC54C"/>
    <w:rsid w:val="1129443B"/>
    <w:rsid w:val="12B45185"/>
    <w:rsid w:val="14E28102"/>
    <w:rsid w:val="1CAC213F"/>
    <w:rsid w:val="1D7AEA9E"/>
    <w:rsid w:val="1EB66F13"/>
    <w:rsid w:val="20BD59A4"/>
    <w:rsid w:val="2327A034"/>
    <w:rsid w:val="2573DE97"/>
    <w:rsid w:val="275C8433"/>
    <w:rsid w:val="27B02A36"/>
    <w:rsid w:val="28FCBB56"/>
    <w:rsid w:val="2ABDF75D"/>
    <w:rsid w:val="2AF66ABB"/>
    <w:rsid w:val="313FB2DD"/>
    <w:rsid w:val="354E35FE"/>
    <w:rsid w:val="3844898A"/>
    <w:rsid w:val="3A96F498"/>
    <w:rsid w:val="3ADD9277"/>
    <w:rsid w:val="401DE9D1"/>
    <w:rsid w:val="43504B29"/>
    <w:rsid w:val="43D2B7B8"/>
    <w:rsid w:val="46300856"/>
    <w:rsid w:val="4967A918"/>
    <w:rsid w:val="4B037979"/>
    <w:rsid w:val="4E6FD758"/>
    <w:rsid w:val="518A3BC3"/>
    <w:rsid w:val="532CF2C6"/>
    <w:rsid w:val="542A62B6"/>
    <w:rsid w:val="54323846"/>
    <w:rsid w:val="54FD01B0"/>
    <w:rsid w:val="55095E88"/>
    <w:rsid w:val="55905DAA"/>
    <w:rsid w:val="578717ED"/>
    <w:rsid w:val="598AA8F5"/>
    <w:rsid w:val="59AAF37D"/>
    <w:rsid w:val="5AF809A6"/>
    <w:rsid w:val="5C86F7C7"/>
    <w:rsid w:val="5FEE7903"/>
    <w:rsid w:val="639A32C4"/>
    <w:rsid w:val="678F8DB0"/>
    <w:rsid w:val="6B037AC8"/>
    <w:rsid w:val="6FD80A8C"/>
    <w:rsid w:val="72818AAD"/>
    <w:rsid w:val="75B92B6F"/>
    <w:rsid w:val="75E13FD4"/>
    <w:rsid w:val="77480090"/>
    <w:rsid w:val="7E08E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898C5"/>
  <w15:chartTrackingRefBased/>
  <w15:docId w15:val="{EE5CC801-69E7-4C19-9C77-A39E545BF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21C8"/>
    <w:rPr>
      <w:rFonts w:ascii="Arial" w:hAnsi="Arial"/>
      <w:color w:val="000000" w:themeColor="text1"/>
    </w:rPr>
  </w:style>
  <w:style w:type="paragraph" w:styleId="Heading1">
    <w:name w:val="heading 1"/>
    <w:basedOn w:val="ListParagraph"/>
    <w:next w:val="Normal"/>
    <w:link w:val="Heading1Char"/>
    <w:uiPriority w:val="9"/>
    <w:qFormat/>
    <w:rsid w:val="00916B3B"/>
    <w:pPr>
      <w:numPr>
        <w:numId w:val="0"/>
      </w:numPr>
      <w:outlineLvl w:val="0"/>
    </w:pPr>
    <w:rPr>
      <w:rFonts w:cs="Arial"/>
      <w:b/>
      <w:bCs/>
      <w:color w:val="C80452" w:themeColor="accent1"/>
      <w:sz w:val="32"/>
      <w:szCs w:val="32"/>
    </w:rPr>
  </w:style>
  <w:style w:type="paragraph" w:styleId="Heading2">
    <w:name w:val="heading 2"/>
    <w:basedOn w:val="Normal"/>
    <w:next w:val="Normal"/>
    <w:link w:val="Heading2Char"/>
    <w:uiPriority w:val="9"/>
    <w:unhideWhenUsed/>
    <w:qFormat/>
    <w:rsid w:val="007128AA"/>
    <w:pPr>
      <w:keepNext/>
      <w:keepLines/>
      <w:spacing w:before="240" w:after="120" w:line="240" w:lineRule="auto"/>
      <w:outlineLvl w:val="1"/>
    </w:pPr>
    <w:rPr>
      <w:rFonts w:eastAsiaTheme="majorEastAsia" w:cs="Arial"/>
      <w:color w:val="005288" w:themeColor="accent2"/>
      <w:sz w:val="28"/>
      <w:szCs w:val="24"/>
    </w:rPr>
  </w:style>
  <w:style w:type="paragraph" w:styleId="Heading3">
    <w:name w:val="heading 3"/>
    <w:basedOn w:val="Normal"/>
    <w:next w:val="Normal"/>
    <w:link w:val="Heading3Char"/>
    <w:autoRedefine/>
    <w:uiPriority w:val="9"/>
    <w:unhideWhenUsed/>
    <w:qFormat/>
    <w:rsid w:val="0085583E"/>
    <w:pPr>
      <w:keepNext/>
      <w:keepLines/>
      <w:spacing w:before="40" w:after="0" w:line="360" w:lineRule="auto"/>
      <w:outlineLvl w:val="2"/>
    </w:pPr>
    <w:rPr>
      <w:rFonts w:eastAsiaTheme="majorEastAsia" w:cstheme="majorBidi"/>
      <w:color w:val="C80452"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E2C9A"/>
    <w:pPr>
      <w:spacing w:after="0" w:line="240" w:lineRule="auto"/>
    </w:pPr>
    <w:rPr>
      <w:rFonts w:ascii="Arial" w:eastAsiaTheme="minorEastAsia" w:hAnsi="Arial"/>
    </w:rPr>
  </w:style>
  <w:style w:type="character" w:customStyle="1" w:styleId="NoSpacingChar">
    <w:name w:val="No Spacing Char"/>
    <w:basedOn w:val="DefaultParagraphFont"/>
    <w:link w:val="NoSpacing"/>
    <w:uiPriority w:val="1"/>
    <w:rsid w:val="00EE2C9A"/>
    <w:rPr>
      <w:rFonts w:ascii="Arial" w:eastAsiaTheme="minorEastAsia" w:hAnsi="Arial"/>
    </w:rPr>
  </w:style>
  <w:style w:type="paragraph" w:styleId="Header">
    <w:name w:val="header"/>
    <w:basedOn w:val="Normal"/>
    <w:link w:val="HeaderChar"/>
    <w:uiPriority w:val="99"/>
    <w:unhideWhenUsed/>
    <w:rsid w:val="00F36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500"/>
  </w:style>
  <w:style w:type="paragraph" w:styleId="Footer">
    <w:name w:val="footer"/>
    <w:basedOn w:val="Normal"/>
    <w:link w:val="FooterChar"/>
    <w:uiPriority w:val="99"/>
    <w:unhideWhenUsed/>
    <w:rsid w:val="00F36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500"/>
  </w:style>
  <w:style w:type="paragraph" w:styleId="ListParagraph">
    <w:name w:val="List Paragraph"/>
    <w:basedOn w:val="Normal"/>
    <w:link w:val="ListParagraphChar"/>
    <w:uiPriority w:val="34"/>
    <w:qFormat/>
    <w:rsid w:val="00D871DB"/>
    <w:pPr>
      <w:numPr>
        <w:numId w:val="11"/>
      </w:numPr>
      <w:contextualSpacing/>
    </w:pPr>
  </w:style>
  <w:style w:type="table" w:styleId="TableGrid">
    <w:name w:val="Table Grid"/>
    <w:basedOn w:val="TableNormal"/>
    <w:uiPriority w:val="39"/>
    <w:rsid w:val="00CF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CF6FCC"/>
    <w:pPr>
      <w:spacing w:after="0" w:line="240" w:lineRule="auto"/>
    </w:pPr>
    <w:tblPr>
      <w:tblStyleRowBandSize w:val="1"/>
      <w:tblStyleColBandSize w:val="1"/>
      <w:tblBorders>
        <w:top w:val="single" w:sz="4" w:space="0" w:color="FC86B5" w:themeColor="accent1" w:themeTint="66"/>
        <w:left w:val="single" w:sz="4" w:space="0" w:color="FC86B5" w:themeColor="accent1" w:themeTint="66"/>
        <w:bottom w:val="single" w:sz="4" w:space="0" w:color="FC86B5" w:themeColor="accent1" w:themeTint="66"/>
        <w:right w:val="single" w:sz="4" w:space="0" w:color="FC86B5" w:themeColor="accent1" w:themeTint="66"/>
        <w:insideH w:val="single" w:sz="4" w:space="0" w:color="FC86B5" w:themeColor="accent1" w:themeTint="66"/>
        <w:insideV w:val="single" w:sz="4" w:space="0" w:color="FC86B5" w:themeColor="accent1" w:themeTint="66"/>
      </w:tblBorders>
    </w:tblPr>
    <w:tblStylePr w:type="firstRow">
      <w:rPr>
        <w:b/>
        <w:bCs/>
      </w:rPr>
      <w:tblPr/>
      <w:tcPr>
        <w:tcBorders>
          <w:bottom w:val="single" w:sz="12" w:space="0" w:color="FB4A90" w:themeColor="accent1" w:themeTint="99"/>
        </w:tcBorders>
      </w:tcPr>
    </w:tblStylePr>
    <w:tblStylePr w:type="lastRow">
      <w:rPr>
        <w:b/>
        <w:bCs/>
      </w:rPr>
      <w:tblPr/>
      <w:tcPr>
        <w:tcBorders>
          <w:top w:val="double" w:sz="2" w:space="0" w:color="FB4A9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6FCC"/>
    <w:pPr>
      <w:spacing w:after="0" w:line="240" w:lineRule="auto"/>
    </w:pPr>
    <w:tblPr>
      <w:tblStyleRowBandSize w:val="1"/>
      <w:tblStyleColBandSize w:val="1"/>
      <w:tblBorders>
        <w:top w:val="single" w:sz="4" w:space="0" w:color="69C3FF" w:themeColor="accent2" w:themeTint="66"/>
        <w:left w:val="single" w:sz="4" w:space="0" w:color="69C3FF" w:themeColor="accent2" w:themeTint="66"/>
        <w:bottom w:val="single" w:sz="4" w:space="0" w:color="69C3FF" w:themeColor="accent2" w:themeTint="66"/>
        <w:right w:val="single" w:sz="4" w:space="0" w:color="69C3FF" w:themeColor="accent2" w:themeTint="66"/>
        <w:insideH w:val="single" w:sz="4" w:space="0" w:color="69C3FF" w:themeColor="accent2" w:themeTint="66"/>
        <w:insideV w:val="single" w:sz="4" w:space="0" w:color="69C3FF" w:themeColor="accent2" w:themeTint="66"/>
      </w:tblBorders>
    </w:tblPr>
    <w:tblStylePr w:type="firstRow">
      <w:rPr>
        <w:b/>
        <w:bCs/>
      </w:rPr>
      <w:tblPr/>
      <w:tcPr>
        <w:tcBorders>
          <w:bottom w:val="single" w:sz="12" w:space="0" w:color="1EA5FF" w:themeColor="accent2" w:themeTint="99"/>
        </w:tcBorders>
      </w:tcPr>
    </w:tblStylePr>
    <w:tblStylePr w:type="lastRow">
      <w:rPr>
        <w:b/>
        <w:bCs/>
      </w:rPr>
      <w:tblPr/>
      <w:tcPr>
        <w:tcBorders>
          <w:top w:val="double" w:sz="2" w:space="0" w:color="1EA5FF" w:themeColor="accent2"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166642"/>
    <w:pPr>
      <w:spacing w:after="0" w:line="240" w:lineRule="auto"/>
    </w:pPr>
    <w:tblPr>
      <w:tblStyleRowBandSize w:val="1"/>
      <w:tblStyleColBandSize w:val="1"/>
      <w:tblBorders>
        <w:top w:val="single" w:sz="4" w:space="0" w:color="FAA65B" w:themeColor="accent3" w:themeTint="99"/>
        <w:left w:val="single" w:sz="4" w:space="0" w:color="FAA65B" w:themeColor="accent3" w:themeTint="99"/>
        <w:bottom w:val="single" w:sz="4" w:space="0" w:color="FAA65B" w:themeColor="accent3" w:themeTint="99"/>
        <w:right w:val="single" w:sz="4" w:space="0" w:color="FAA65B" w:themeColor="accent3" w:themeTint="99"/>
        <w:insideH w:val="single" w:sz="4" w:space="0" w:color="FAA65B" w:themeColor="accent3" w:themeTint="99"/>
        <w:insideV w:val="single" w:sz="4" w:space="0" w:color="FAA65B" w:themeColor="accent3" w:themeTint="99"/>
      </w:tblBorders>
    </w:tblPr>
    <w:tblStylePr w:type="firstRow">
      <w:rPr>
        <w:b/>
        <w:bCs/>
        <w:color w:val="FFFFFF" w:themeColor="background1"/>
      </w:rPr>
      <w:tblPr/>
      <w:tcPr>
        <w:tcBorders>
          <w:top w:val="single" w:sz="4" w:space="0" w:color="E06D06" w:themeColor="accent3"/>
          <w:left w:val="single" w:sz="4" w:space="0" w:color="E06D06" w:themeColor="accent3"/>
          <w:bottom w:val="single" w:sz="4" w:space="0" w:color="E06D06" w:themeColor="accent3"/>
          <w:right w:val="single" w:sz="4" w:space="0" w:color="E06D06" w:themeColor="accent3"/>
          <w:insideH w:val="nil"/>
          <w:insideV w:val="nil"/>
        </w:tcBorders>
        <w:shd w:val="clear" w:color="auto" w:fill="E06D06" w:themeFill="accent3"/>
      </w:tcPr>
    </w:tblStylePr>
    <w:tblStylePr w:type="lastRow">
      <w:rPr>
        <w:b/>
        <w:bCs/>
      </w:rPr>
      <w:tblPr/>
      <w:tcPr>
        <w:tcBorders>
          <w:top w:val="double" w:sz="4" w:space="0" w:color="E06D06" w:themeColor="accent3"/>
        </w:tcBorders>
      </w:tcPr>
    </w:tblStylePr>
    <w:tblStylePr w:type="firstCol">
      <w:rPr>
        <w:b/>
        <w:bCs/>
      </w:rPr>
    </w:tblStylePr>
    <w:tblStylePr w:type="lastCol">
      <w:rPr>
        <w:b/>
        <w:bCs/>
      </w:rPr>
    </w:tblStylePr>
    <w:tblStylePr w:type="band1Vert">
      <w:tblPr/>
      <w:tcPr>
        <w:shd w:val="clear" w:color="auto" w:fill="FDE1C8" w:themeFill="accent3" w:themeFillTint="33"/>
      </w:tcPr>
    </w:tblStylePr>
    <w:tblStylePr w:type="band1Horz">
      <w:tblPr/>
      <w:tcPr>
        <w:shd w:val="clear" w:color="auto" w:fill="FDE1C8" w:themeFill="accent3" w:themeFillTint="33"/>
      </w:tcPr>
    </w:tblStylePr>
  </w:style>
  <w:style w:type="paragraph" w:customStyle="1" w:styleId="BasicParagraph">
    <w:name w:val="[Basic Paragraph]"/>
    <w:basedOn w:val="Normal"/>
    <w:uiPriority w:val="99"/>
    <w:rsid w:val="00614D14"/>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eading2Char">
    <w:name w:val="Heading 2 Char"/>
    <w:basedOn w:val="DefaultParagraphFont"/>
    <w:link w:val="Heading2"/>
    <w:uiPriority w:val="9"/>
    <w:rsid w:val="007128AA"/>
    <w:rPr>
      <w:rFonts w:ascii="Arial" w:eastAsiaTheme="majorEastAsia" w:hAnsi="Arial" w:cs="Arial"/>
      <w:color w:val="005288" w:themeColor="accent2"/>
      <w:sz w:val="28"/>
      <w:szCs w:val="24"/>
    </w:rPr>
  </w:style>
  <w:style w:type="character" w:customStyle="1" w:styleId="Heading3Char">
    <w:name w:val="Heading 3 Char"/>
    <w:basedOn w:val="DefaultParagraphFont"/>
    <w:link w:val="Heading3"/>
    <w:uiPriority w:val="9"/>
    <w:rsid w:val="0085583E"/>
    <w:rPr>
      <w:rFonts w:ascii="Arial" w:eastAsiaTheme="majorEastAsia" w:hAnsi="Arial" w:cstheme="majorBidi"/>
      <w:color w:val="C80452" w:themeColor="accent1"/>
      <w:sz w:val="24"/>
      <w:szCs w:val="24"/>
    </w:rPr>
  </w:style>
  <w:style w:type="table" w:styleId="TableGridLight">
    <w:name w:val="Grid Table Light"/>
    <w:basedOn w:val="TableNormal"/>
    <w:uiPriority w:val="40"/>
    <w:rsid w:val="00233427"/>
    <w:pPr>
      <w:spacing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3">
    <w:name w:val="Grid Table 2 Accent 3"/>
    <w:basedOn w:val="TableNormal"/>
    <w:uiPriority w:val="47"/>
    <w:rsid w:val="00233427"/>
    <w:pPr>
      <w:spacing w:after="0" w:line="240" w:lineRule="auto"/>
    </w:pPr>
    <w:tblPr>
      <w:tblStyleRowBandSize w:val="1"/>
      <w:tblStyleColBandSize w:val="1"/>
      <w:tblBorders>
        <w:top w:val="single" w:sz="2" w:space="0" w:color="FAA65B" w:themeColor="accent3" w:themeTint="99"/>
        <w:bottom w:val="single" w:sz="2" w:space="0" w:color="FAA65B" w:themeColor="accent3" w:themeTint="99"/>
        <w:insideH w:val="single" w:sz="2" w:space="0" w:color="FAA65B" w:themeColor="accent3" w:themeTint="99"/>
        <w:insideV w:val="single" w:sz="2" w:space="0" w:color="FAA65B" w:themeColor="accent3" w:themeTint="99"/>
      </w:tblBorders>
    </w:tblPr>
    <w:tblStylePr w:type="firstRow">
      <w:rPr>
        <w:b/>
        <w:bCs/>
      </w:rPr>
      <w:tblPr/>
      <w:tcPr>
        <w:tcBorders>
          <w:top w:val="nil"/>
          <w:bottom w:val="single" w:sz="12" w:space="0" w:color="FAA65B" w:themeColor="accent3" w:themeTint="99"/>
          <w:insideH w:val="nil"/>
          <w:insideV w:val="nil"/>
        </w:tcBorders>
        <w:shd w:val="clear" w:color="auto" w:fill="FFFFFF" w:themeFill="background1"/>
      </w:tcPr>
    </w:tblStylePr>
    <w:tblStylePr w:type="lastRow">
      <w:rPr>
        <w:b/>
        <w:bCs/>
      </w:rPr>
      <w:tblPr/>
      <w:tcPr>
        <w:tcBorders>
          <w:top w:val="double" w:sz="2" w:space="0" w:color="FAA65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1C8" w:themeFill="accent3" w:themeFillTint="33"/>
      </w:tcPr>
    </w:tblStylePr>
    <w:tblStylePr w:type="band1Horz">
      <w:tblPr/>
      <w:tcPr>
        <w:shd w:val="clear" w:color="auto" w:fill="FDE1C8" w:themeFill="accent3" w:themeFillTint="33"/>
      </w:tcPr>
    </w:tblStylePr>
  </w:style>
  <w:style w:type="table" w:styleId="GridTable2-Accent2">
    <w:name w:val="Grid Table 2 Accent 2"/>
    <w:basedOn w:val="TableNormal"/>
    <w:uiPriority w:val="47"/>
    <w:rsid w:val="00233427"/>
    <w:pPr>
      <w:spacing w:after="0" w:line="240" w:lineRule="auto"/>
    </w:pPr>
    <w:tblPr>
      <w:tblStyleRowBandSize w:val="1"/>
      <w:tblStyleColBandSize w:val="1"/>
      <w:tblBorders>
        <w:top w:val="single" w:sz="2" w:space="0" w:color="1EA5FF" w:themeColor="accent2" w:themeTint="99"/>
        <w:bottom w:val="single" w:sz="2" w:space="0" w:color="1EA5FF" w:themeColor="accent2" w:themeTint="99"/>
        <w:insideH w:val="single" w:sz="2" w:space="0" w:color="1EA5FF" w:themeColor="accent2" w:themeTint="99"/>
        <w:insideV w:val="single" w:sz="2" w:space="0" w:color="1EA5FF" w:themeColor="accent2" w:themeTint="99"/>
      </w:tblBorders>
    </w:tblPr>
    <w:tblStylePr w:type="firstRow">
      <w:rPr>
        <w:b/>
        <w:bCs/>
      </w:rPr>
      <w:tblPr/>
      <w:tcPr>
        <w:tcBorders>
          <w:top w:val="nil"/>
          <w:bottom w:val="single" w:sz="12" w:space="0" w:color="1EA5FF" w:themeColor="accent2" w:themeTint="99"/>
          <w:insideH w:val="nil"/>
          <w:insideV w:val="nil"/>
        </w:tcBorders>
        <w:shd w:val="clear" w:color="auto" w:fill="FFFFFF" w:themeFill="background1"/>
      </w:tcPr>
    </w:tblStylePr>
    <w:tblStylePr w:type="lastRow">
      <w:rPr>
        <w:b/>
        <w:bCs/>
      </w:rPr>
      <w:tblPr/>
      <w:tcPr>
        <w:tcBorders>
          <w:top w:val="double" w:sz="2" w:space="0" w:color="1EA5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E1FF" w:themeFill="accent2" w:themeFillTint="33"/>
      </w:tcPr>
    </w:tblStylePr>
    <w:tblStylePr w:type="band1Horz">
      <w:tblPr/>
      <w:tcPr>
        <w:shd w:val="clear" w:color="auto" w:fill="B4E1FF" w:themeFill="accent2" w:themeFillTint="33"/>
      </w:tcPr>
    </w:tblStylePr>
  </w:style>
  <w:style w:type="table" w:styleId="GridTable2-Accent1">
    <w:name w:val="Grid Table 2 Accent 1"/>
    <w:basedOn w:val="TableNormal"/>
    <w:uiPriority w:val="47"/>
    <w:rsid w:val="00233427"/>
    <w:pPr>
      <w:spacing w:after="0" w:line="240" w:lineRule="auto"/>
    </w:pPr>
    <w:tblPr>
      <w:tblStyleRowBandSize w:val="1"/>
      <w:tblStyleColBandSize w:val="1"/>
      <w:tblBorders>
        <w:top w:val="single" w:sz="2" w:space="0" w:color="FB4A90" w:themeColor="accent1" w:themeTint="99"/>
        <w:bottom w:val="single" w:sz="2" w:space="0" w:color="FB4A90" w:themeColor="accent1" w:themeTint="99"/>
        <w:insideH w:val="single" w:sz="2" w:space="0" w:color="FB4A90" w:themeColor="accent1" w:themeTint="99"/>
        <w:insideV w:val="single" w:sz="2" w:space="0" w:color="FB4A90" w:themeColor="accent1" w:themeTint="99"/>
      </w:tblBorders>
    </w:tblPr>
    <w:tblStylePr w:type="firstRow">
      <w:rPr>
        <w:b/>
        <w:bCs/>
      </w:rPr>
      <w:tblPr/>
      <w:tcPr>
        <w:tcBorders>
          <w:top w:val="nil"/>
          <w:bottom w:val="single" w:sz="12" w:space="0" w:color="FB4A90" w:themeColor="accent1" w:themeTint="99"/>
          <w:insideH w:val="nil"/>
          <w:insideV w:val="nil"/>
        </w:tcBorders>
        <w:shd w:val="clear" w:color="auto" w:fill="FFFFFF" w:themeFill="background1"/>
      </w:tcPr>
    </w:tblStylePr>
    <w:tblStylePr w:type="lastRow">
      <w:rPr>
        <w:b/>
        <w:bCs/>
      </w:rPr>
      <w:tblPr/>
      <w:tcPr>
        <w:tcBorders>
          <w:top w:val="double" w:sz="2" w:space="0" w:color="FB4A9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C2DA" w:themeFill="accent1" w:themeFillTint="33"/>
      </w:tcPr>
    </w:tblStylePr>
    <w:tblStylePr w:type="band1Horz">
      <w:tblPr/>
      <w:tcPr>
        <w:shd w:val="clear" w:color="auto" w:fill="FDC2DA" w:themeFill="accent1" w:themeFillTint="33"/>
      </w:tcPr>
    </w:tblStylePr>
  </w:style>
  <w:style w:type="table" w:styleId="GridTable1Light">
    <w:name w:val="Grid Table 1 Light"/>
    <w:basedOn w:val="TableNormal"/>
    <w:uiPriority w:val="46"/>
    <w:rsid w:val="00EA1564"/>
    <w:pPr>
      <w:spacing w:after="0" w:line="240" w:lineRule="auto"/>
    </w:pPr>
    <w:rPr>
      <w:rFonts w:eastAsiaTheme="minorEastAsia"/>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2D79C7"/>
    <w:rPr>
      <w:rFonts w:ascii="Arial" w:hAnsi="Arial" w:cs="Arial"/>
      <w:b/>
      <w:bCs/>
      <w:color w:val="C80452" w:themeColor="accent1"/>
      <w:sz w:val="32"/>
      <w:szCs w:val="32"/>
    </w:rPr>
  </w:style>
  <w:style w:type="paragraph" w:styleId="TOCHeading">
    <w:name w:val="TOC Heading"/>
    <w:basedOn w:val="Heading1"/>
    <w:next w:val="Normal"/>
    <w:uiPriority w:val="39"/>
    <w:unhideWhenUsed/>
    <w:qFormat/>
    <w:rsid w:val="005057A4"/>
    <w:pPr>
      <w:keepNext/>
      <w:keepLines/>
      <w:spacing w:before="240" w:after="0"/>
      <w:contextualSpacing w:val="0"/>
      <w:outlineLvl w:val="9"/>
    </w:pPr>
    <w:rPr>
      <w:rFonts w:eastAsiaTheme="majorEastAsia" w:cstheme="majorBidi"/>
      <w:b w:val="0"/>
      <w:bCs w:val="0"/>
    </w:rPr>
  </w:style>
  <w:style w:type="paragraph" w:styleId="TOC1">
    <w:name w:val="toc 1"/>
    <w:basedOn w:val="Normal"/>
    <w:next w:val="Normal"/>
    <w:autoRedefine/>
    <w:uiPriority w:val="39"/>
    <w:unhideWhenUsed/>
    <w:rsid w:val="00473427"/>
    <w:pPr>
      <w:tabs>
        <w:tab w:val="left" w:pos="440"/>
        <w:tab w:val="right" w:leader="dot" w:pos="9350"/>
      </w:tabs>
      <w:spacing w:after="0" w:line="360" w:lineRule="auto"/>
    </w:pPr>
    <w:rPr>
      <w:b/>
      <w:color w:val="173862" w:themeColor="text2"/>
    </w:rPr>
  </w:style>
  <w:style w:type="paragraph" w:styleId="TOC2">
    <w:name w:val="toc 2"/>
    <w:basedOn w:val="Normal"/>
    <w:next w:val="Normal"/>
    <w:autoRedefine/>
    <w:uiPriority w:val="39"/>
    <w:unhideWhenUsed/>
    <w:rsid w:val="00473427"/>
    <w:pPr>
      <w:tabs>
        <w:tab w:val="right" w:leader="dot" w:pos="9350"/>
      </w:tabs>
      <w:spacing w:after="0" w:line="360" w:lineRule="auto"/>
      <w:ind w:left="446"/>
    </w:pPr>
  </w:style>
  <w:style w:type="paragraph" w:styleId="TOC3">
    <w:name w:val="toc 3"/>
    <w:basedOn w:val="Normal"/>
    <w:next w:val="Normal"/>
    <w:autoRedefine/>
    <w:uiPriority w:val="39"/>
    <w:unhideWhenUsed/>
    <w:rsid w:val="00CE1D86"/>
    <w:pPr>
      <w:tabs>
        <w:tab w:val="right" w:leader="dot" w:pos="9350"/>
      </w:tabs>
      <w:spacing w:after="100" w:line="240" w:lineRule="auto"/>
      <w:ind w:left="1080"/>
    </w:pPr>
    <w:rPr>
      <w:i/>
    </w:rPr>
  </w:style>
  <w:style w:type="character" w:styleId="Hyperlink">
    <w:name w:val="Hyperlink"/>
    <w:basedOn w:val="DefaultParagraphFont"/>
    <w:uiPriority w:val="99"/>
    <w:unhideWhenUsed/>
    <w:rsid w:val="00955057"/>
    <w:rPr>
      <w:rFonts w:ascii="Arial" w:hAnsi="Arial"/>
      <w:color w:val="F7B615" w:themeColor="accent4"/>
      <w:u w:val="single"/>
    </w:rPr>
  </w:style>
  <w:style w:type="paragraph" w:styleId="Title">
    <w:name w:val="Title"/>
    <w:basedOn w:val="Normal"/>
    <w:next w:val="Normal"/>
    <w:link w:val="TitleChar"/>
    <w:uiPriority w:val="10"/>
    <w:qFormat/>
    <w:rsid w:val="004C6234"/>
    <w:pPr>
      <w:spacing w:after="0" w:line="240" w:lineRule="auto"/>
      <w:contextualSpacing/>
      <w:jc w:val="center"/>
    </w:pPr>
    <w:rPr>
      <w:rFonts w:eastAsiaTheme="majorEastAsia" w:cstheme="majorBidi"/>
      <w:b/>
      <w:color w:val="173862" w:themeColor="text2"/>
      <w:spacing w:val="-10"/>
      <w:kern w:val="28"/>
      <w:sz w:val="48"/>
      <w:szCs w:val="56"/>
    </w:rPr>
  </w:style>
  <w:style w:type="character" w:customStyle="1" w:styleId="TitleChar">
    <w:name w:val="Title Char"/>
    <w:basedOn w:val="DefaultParagraphFont"/>
    <w:link w:val="Title"/>
    <w:uiPriority w:val="10"/>
    <w:rsid w:val="004C6234"/>
    <w:rPr>
      <w:rFonts w:ascii="Arial" w:eastAsiaTheme="majorEastAsia" w:hAnsi="Arial" w:cstheme="majorBidi"/>
      <w:b/>
      <w:color w:val="173862" w:themeColor="text2"/>
      <w:spacing w:val="-10"/>
      <w:kern w:val="28"/>
      <w:sz w:val="48"/>
      <w:szCs w:val="56"/>
    </w:rPr>
  </w:style>
  <w:style w:type="paragraph" w:styleId="Subtitle">
    <w:name w:val="Subtitle"/>
    <w:basedOn w:val="Normal"/>
    <w:next w:val="Normal"/>
    <w:link w:val="SubtitleChar"/>
    <w:uiPriority w:val="11"/>
    <w:qFormat/>
    <w:rsid w:val="00EE2C9A"/>
    <w:pPr>
      <w:numPr>
        <w:ilvl w:val="1"/>
      </w:numPr>
    </w:pPr>
    <w:rPr>
      <w:rFonts w:eastAsiaTheme="minorEastAsia"/>
      <w:color w:val="C80452" w:themeColor="accent1"/>
      <w:spacing w:val="15"/>
      <w:sz w:val="36"/>
    </w:rPr>
  </w:style>
  <w:style w:type="character" w:customStyle="1" w:styleId="SubtitleChar">
    <w:name w:val="Subtitle Char"/>
    <w:basedOn w:val="DefaultParagraphFont"/>
    <w:link w:val="Subtitle"/>
    <w:uiPriority w:val="11"/>
    <w:rsid w:val="00EE2C9A"/>
    <w:rPr>
      <w:rFonts w:ascii="Arial" w:eastAsiaTheme="minorEastAsia" w:hAnsi="Arial"/>
      <w:color w:val="C80452" w:themeColor="accent1"/>
      <w:spacing w:val="15"/>
      <w:sz w:val="36"/>
    </w:rPr>
  </w:style>
  <w:style w:type="paragraph" w:styleId="Quote">
    <w:name w:val="Quote"/>
    <w:basedOn w:val="Normal"/>
    <w:next w:val="Normal"/>
    <w:link w:val="QuoteChar"/>
    <w:uiPriority w:val="29"/>
    <w:qFormat/>
    <w:rsid w:val="005057A4"/>
    <w:pPr>
      <w:spacing w:before="200"/>
      <w:ind w:left="864" w:right="864"/>
    </w:pPr>
    <w:rPr>
      <w:i/>
      <w:iCs/>
      <w:color w:val="F7B615" w:themeColor="accent4"/>
    </w:rPr>
  </w:style>
  <w:style w:type="character" w:customStyle="1" w:styleId="QuoteChar">
    <w:name w:val="Quote Char"/>
    <w:basedOn w:val="DefaultParagraphFont"/>
    <w:link w:val="Quote"/>
    <w:uiPriority w:val="29"/>
    <w:rsid w:val="005057A4"/>
    <w:rPr>
      <w:rFonts w:ascii="Arial" w:hAnsi="Arial"/>
      <w:i/>
      <w:iCs/>
      <w:color w:val="F7B615" w:themeColor="accent4"/>
    </w:rPr>
  </w:style>
  <w:style w:type="paragraph" w:styleId="IntenseQuote">
    <w:name w:val="Intense Quote"/>
    <w:basedOn w:val="Normal"/>
    <w:next w:val="Normal"/>
    <w:link w:val="IntenseQuoteChar"/>
    <w:uiPriority w:val="30"/>
    <w:qFormat/>
    <w:rsid w:val="005057A4"/>
    <w:pPr>
      <w:pBdr>
        <w:top w:val="single" w:sz="4" w:space="10" w:color="C80452" w:themeColor="accent1"/>
        <w:bottom w:val="single" w:sz="4" w:space="10" w:color="C80452" w:themeColor="accent1"/>
      </w:pBdr>
      <w:spacing w:before="360" w:after="360"/>
      <w:ind w:left="720" w:right="864"/>
    </w:pPr>
    <w:rPr>
      <w:i/>
      <w:iCs/>
      <w:color w:val="C80452" w:themeColor="accent1"/>
    </w:rPr>
  </w:style>
  <w:style w:type="character" w:customStyle="1" w:styleId="IntenseQuoteChar">
    <w:name w:val="Intense Quote Char"/>
    <w:basedOn w:val="DefaultParagraphFont"/>
    <w:link w:val="IntenseQuote"/>
    <w:uiPriority w:val="30"/>
    <w:rsid w:val="005057A4"/>
    <w:rPr>
      <w:rFonts w:ascii="Arial" w:hAnsi="Arial"/>
      <w:i/>
      <w:iCs/>
      <w:color w:val="C80452" w:themeColor="accent1"/>
    </w:rPr>
  </w:style>
  <w:style w:type="character" w:styleId="SubtleReference">
    <w:name w:val="Subtle Reference"/>
    <w:basedOn w:val="DefaultParagraphFont"/>
    <w:uiPriority w:val="31"/>
    <w:qFormat/>
    <w:rsid w:val="005057A4"/>
    <w:rPr>
      <w:rFonts w:ascii="Arial" w:hAnsi="Arial"/>
      <w:smallCaps/>
      <w:color w:val="5A5A5A" w:themeColor="text1" w:themeTint="A5"/>
    </w:rPr>
  </w:style>
  <w:style w:type="paragraph" w:customStyle="1" w:styleId="Appendix">
    <w:name w:val="Appendix"/>
    <w:basedOn w:val="Heading1"/>
    <w:qFormat/>
    <w:rsid w:val="00BD62D3"/>
    <w:pPr>
      <w:numPr>
        <w:numId w:val="10"/>
      </w:numPr>
      <w:ind w:left="360"/>
    </w:pPr>
    <w:rPr>
      <w:noProof/>
    </w:rPr>
  </w:style>
  <w:style w:type="paragraph" w:styleId="FootnoteText">
    <w:name w:val="footnote text"/>
    <w:basedOn w:val="Normal"/>
    <w:link w:val="FootnoteTextChar"/>
    <w:uiPriority w:val="99"/>
    <w:semiHidden/>
    <w:unhideWhenUsed/>
    <w:rsid w:val="00B84F57"/>
    <w:pPr>
      <w:spacing w:after="0" w:line="240" w:lineRule="auto"/>
    </w:pPr>
    <w:rPr>
      <w:color w:val="767171" w:themeColor="background2" w:themeShade="80"/>
      <w:sz w:val="20"/>
      <w:szCs w:val="20"/>
    </w:rPr>
  </w:style>
  <w:style w:type="character" w:customStyle="1" w:styleId="FootnoteTextChar">
    <w:name w:val="Footnote Text Char"/>
    <w:basedOn w:val="DefaultParagraphFont"/>
    <w:link w:val="FootnoteText"/>
    <w:uiPriority w:val="99"/>
    <w:semiHidden/>
    <w:rsid w:val="00B84F57"/>
    <w:rPr>
      <w:rFonts w:ascii="Arial" w:hAnsi="Arial"/>
      <w:color w:val="767171" w:themeColor="background2" w:themeShade="80"/>
      <w:sz w:val="20"/>
      <w:szCs w:val="20"/>
    </w:rPr>
  </w:style>
  <w:style w:type="character" w:styleId="FootnoteReference">
    <w:name w:val="footnote reference"/>
    <w:basedOn w:val="DefaultParagraphFont"/>
    <w:uiPriority w:val="99"/>
    <w:semiHidden/>
    <w:unhideWhenUsed/>
    <w:rsid w:val="00B84F57"/>
    <w:rPr>
      <w:vertAlign w:val="superscript"/>
    </w:rPr>
  </w:style>
  <w:style w:type="table" w:styleId="GridTable3-Accent1">
    <w:name w:val="Grid Table 3 Accent 1"/>
    <w:basedOn w:val="TableNormal"/>
    <w:uiPriority w:val="48"/>
    <w:rsid w:val="00FF5CEC"/>
    <w:pPr>
      <w:spacing w:after="0" w:line="240" w:lineRule="auto"/>
    </w:pPr>
    <w:tblPr>
      <w:tblStyleRowBandSize w:val="1"/>
      <w:tblStyleColBandSize w:val="1"/>
      <w:tblBorders>
        <w:top w:val="single" w:sz="4" w:space="0" w:color="FB4A90" w:themeColor="accent1" w:themeTint="99"/>
        <w:left w:val="single" w:sz="4" w:space="0" w:color="FB4A90" w:themeColor="accent1" w:themeTint="99"/>
        <w:bottom w:val="single" w:sz="4" w:space="0" w:color="FB4A90" w:themeColor="accent1" w:themeTint="99"/>
        <w:right w:val="single" w:sz="4" w:space="0" w:color="FB4A90" w:themeColor="accent1" w:themeTint="99"/>
        <w:insideH w:val="single" w:sz="4" w:space="0" w:color="FB4A90" w:themeColor="accent1" w:themeTint="99"/>
        <w:insideV w:val="single" w:sz="4" w:space="0" w:color="FB4A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C2DA" w:themeFill="accent1" w:themeFillTint="33"/>
      </w:tcPr>
    </w:tblStylePr>
    <w:tblStylePr w:type="band1Horz">
      <w:tblPr/>
      <w:tcPr>
        <w:shd w:val="clear" w:color="auto" w:fill="FDC2DA" w:themeFill="accent1" w:themeFillTint="33"/>
      </w:tcPr>
    </w:tblStylePr>
    <w:tblStylePr w:type="neCell">
      <w:tblPr/>
      <w:tcPr>
        <w:tcBorders>
          <w:bottom w:val="single" w:sz="4" w:space="0" w:color="FB4A90" w:themeColor="accent1" w:themeTint="99"/>
        </w:tcBorders>
      </w:tcPr>
    </w:tblStylePr>
    <w:tblStylePr w:type="nwCell">
      <w:tblPr/>
      <w:tcPr>
        <w:tcBorders>
          <w:bottom w:val="single" w:sz="4" w:space="0" w:color="FB4A90" w:themeColor="accent1" w:themeTint="99"/>
        </w:tcBorders>
      </w:tcPr>
    </w:tblStylePr>
    <w:tblStylePr w:type="seCell">
      <w:tblPr/>
      <w:tcPr>
        <w:tcBorders>
          <w:top w:val="single" w:sz="4" w:space="0" w:color="FB4A90" w:themeColor="accent1" w:themeTint="99"/>
        </w:tcBorders>
      </w:tcPr>
    </w:tblStylePr>
    <w:tblStylePr w:type="swCell">
      <w:tblPr/>
      <w:tcPr>
        <w:tcBorders>
          <w:top w:val="single" w:sz="4" w:space="0" w:color="FB4A90" w:themeColor="accent1" w:themeTint="99"/>
        </w:tcBorders>
      </w:tcPr>
    </w:tblStylePr>
  </w:style>
  <w:style w:type="table" w:styleId="ListTable7Colorful-Accent1">
    <w:name w:val="List Table 7 Colorful Accent 1"/>
    <w:basedOn w:val="TableNormal"/>
    <w:uiPriority w:val="52"/>
    <w:rsid w:val="00FF5CEC"/>
    <w:pPr>
      <w:spacing w:after="0" w:line="240" w:lineRule="auto"/>
    </w:pPr>
    <w:rPr>
      <w:color w:val="95033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045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045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045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0452" w:themeColor="accent1"/>
        </w:tcBorders>
        <w:shd w:val="clear" w:color="auto" w:fill="FFFFFF" w:themeFill="background1"/>
      </w:tcPr>
    </w:tblStylePr>
    <w:tblStylePr w:type="band1Vert">
      <w:tblPr/>
      <w:tcPr>
        <w:shd w:val="clear" w:color="auto" w:fill="FDC2DA" w:themeFill="accent1" w:themeFillTint="33"/>
      </w:tcPr>
    </w:tblStylePr>
    <w:tblStylePr w:type="band1Horz">
      <w:tblPr/>
      <w:tcPr>
        <w:shd w:val="clear" w:color="auto" w:fill="FDC2D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FF5CEC"/>
    <w:rPr>
      <w:i/>
      <w:iCs/>
    </w:rPr>
  </w:style>
  <w:style w:type="character" w:styleId="EndnoteReference">
    <w:name w:val="endnote reference"/>
    <w:basedOn w:val="DefaultParagraphFont"/>
    <w:uiPriority w:val="99"/>
    <w:semiHidden/>
    <w:unhideWhenUsed/>
    <w:rsid w:val="000919C7"/>
    <w:rPr>
      <w:vertAlign w:val="superscript"/>
    </w:rPr>
  </w:style>
  <w:style w:type="character" w:customStyle="1" w:styleId="EndnoteTextChar">
    <w:name w:val="Endnote Text Char"/>
    <w:basedOn w:val="DefaultParagraphFont"/>
    <w:link w:val="EndnoteText"/>
    <w:uiPriority w:val="99"/>
    <w:semiHidden/>
    <w:rsid w:val="000919C7"/>
    <w:rPr>
      <w:sz w:val="20"/>
      <w:szCs w:val="20"/>
    </w:rPr>
  </w:style>
  <w:style w:type="paragraph" w:styleId="EndnoteText">
    <w:name w:val="endnote text"/>
    <w:basedOn w:val="Normal"/>
    <w:link w:val="EndnoteTextChar"/>
    <w:uiPriority w:val="99"/>
    <w:semiHidden/>
    <w:unhideWhenUsed/>
    <w:rsid w:val="000919C7"/>
    <w:pPr>
      <w:spacing w:after="0" w:line="240" w:lineRule="auto"/>
    </w:pPr>
    <w:rPr>
      <w:rFonts w:asciiTheme="minorHAnsi" w:hAnsiTheme="minorHAnsi"/>
      <w:color w:val="auto"/>
      <w:sz w:val="20"/>
      <w:szCs w:val="20"/>
    </w:rPr>
  </w:style>
  <w:style w:type="character" w:customStyle="1" w:styleId="EndnoteTextChar1">
    <w:name w:val="Endnote Text Char1"/>
    <w:basedOn w:val="DefaultParagraphFont"/>
    <w:uiPriority w:val="99"/>
    <w:semiHidden/>
    <w:rsid w:val="000919C7"/>
    <w:rPr>
      <w:rFonts w:ascii="Arial" w:hAnsi="Arial"/>
      <w:color w:val="000000" w:themeColor="text1"/>
      <w:sz w:val="20"/>
      <w:szCs w:val="20"/>
    </w:rPr>
  </w:style>
  <w:style w:type="table" w:styleId="GridTable5Dark-Accent1">
    <w:name w:val="Grid Table 5 Dark Accent 1"/>
    <w:basedOn w:val="TableNormal"/>
    <w:uiPriority w:val="50"/>
    <w:rsid w:val="00826E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C2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045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045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045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0452" w:themeFill="accent1"/>
      </w:tcPr>
    </w:tblStylePr>
    <w:tblStylePr w:type="band1Vert">
      <w:tblPr/>
      <w:tcPr>
        <w:shd w:val="clear" w:color="auto" w:fill="FC86B5" w:themeFill="accent1" w:themeFillTint="66"/>
      </w:tcPr>
    </w:tblStylePr>
    <w:tblStylePr w:type="band1Horz">
      <w:tblPr/>
      <w:tcPr>
        <w:shd w:val="clear" w:color="auto" w:fill="FC86B5" w:themeFill="accent1" w:themeFillTint="66"/>
      </w:tcPr>
    </w:tblStylePr>
  </w:style>
  <w:style w:type="character" w:customStyle="1" w:styleId="normaltextrun">
    <w:name w:val="normaltextrun"/>
    <w:basedOn w:val="DefaultParagraphFont"/>
    <w:rsid w:val="00587ED4"/>
  </w:style>
  <w:style w:type="character" w:customStyle="1" w:styleId="superscript">
    <w:name w:val="superscript"/>
    <w:basedOn w:val="DefaultParagraphFont"/>
    <w:rsid w:val="00587ED4"/>
  </w:style>
  <w:style w:type="character" w:customStyle="1" w:styleId="eop">
    <w:name w:val="eop"/>
    <w:basedOn w:val="DefaultParagraphFont"/>
    <w:rsid w:val="00587ED4"/>
  </w:style>
  <w:style w:type="table" w:styleId="ListTable2-Accent1">
    <w:name w:val="List Table 2 Accent 1"/>
    <w:basedOn w:val="TableNormal"/>
    <w:uiPriority w:val="47"/>
    <w:rsid w:val="00587ED4"/>
    <w:pPr>
      <w:spacing w:after="0" w:line="240" w:lineRule="auto"/>
    </w:pPr>
    <w:tblPr>
      <w:tblStyleRowBandSize w:val="1"/>
      <w:tblStyleColBandSize w:val="1"/>
      <w:tblBorders>
        <w:top w:val="single" w:sz="4" w:space="0" w:color="FB4A90" w:themeColor="accent1" w:themeTint="99"/>
        <w:bottom w:val="single" w:sz="4" w:space="0" w:color="FB4A90" w:themeColor="accent1" w:themeTint="99"/>
        <w:insideH w:val="single" w:sz="4" w:space="0" w:color="FB4A9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C2DA" w:themeFill="accent1" w:themeFillTint="33"/>
      </w:tcPr>
    </w:tblStylePr>
    <w:tblStylePr w:type="band1Horz">
      <w:tblPr/>
      <w:tcPr>
        <w:shd w:val="clear" w:color="auto" w:fill="FDC2DA" w:themeFill="accent1" w:themeFillTint="33"/>
      </w:tcPr>
    </w:tblStylePr>
  </w:style>
  <w:style w:type="paragraph" w:customStyle="1" w:styleId="paragraph">
    <w:name w:val="paragraph"/>
    <w:basedOn w:val="Normal"/>
    <w:rsid w:val="0085583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ui-provider">
    <w:name w:val="ui-provider"/>
    <w:basedOn w:val="DefaultParagraphFont"/>
    <w:rsid w:val="00235F09"/>
  </w:style>
  <w:style w:type="paragraph" w:customStyle="1" w:styleId="CABullets">
    <w:name w:val="CA Bullets"/>
    <w:basedOn w:val="ListParagraph"/>
    <w:link w:val="CABulletsChar"/>
    <w:qFormat/>
    <w:rsid w:val="007128AA"/>
    <w:pPr>
      <w:numPr>
        <w:numId w:val="17"/>
      </w:numPr>
      <w:spacing w:line="276" w:lineRule="auto"/>
      <w:ind w:left="360"/>
    </w:pPr>
    <w:rPr>
      <w:rFonts w:cs="Arial"/>
      <w:color w:val="FFFFFF" w:themeColor="background1"/>
    </w:rPr>
  </w:style>
  <w:style w:type="character" w:customStyle="1" w:styleId="ListParagraphChar">
    <w:name w:val="List Paragraph Char"/>
    <w:basedOn w:val="DefaultParagraphFont"/>
    <w:link w:val="ListParagraph"/>
    <w:uiPriority w:val="34"/>
    <w:rsid w:val="007128AA"/>
    <w:rPr>
      <w:rFonts w:ascii="Arial" w:hAnsi="Arial"/>
      <w:color w:val="000000" w:themeColor="text1"/>
    </w:rPr>
  </w:style>
  <w:style w:type="character" w:customStyle="1" w:styleId="CABulletsChar">
    <w:name w:val="CA Bullets Char"/>
    <w:basedOn w:val="ListParagraphChar"/>
    <w:link w:val="CABullets"/>
    <w:rsid w:val="007128AA"/>
    <w:rPr>
      <w:rFonts w:ascii="Arial" w:hAnsi="Arial" w:cs="Arial"/>
      <w:color w:val="FFFFFF" w:themeColor="background1"/>
    </w:rPr>
  </w:style>
  <w:style w:type="paragraph" w:customStyle="1" w:styleId="CAHeader">
    <w:name w:val="CA Header"/>
    <w:basedOn w:val="Normal"/>
    <w:link w:val="CAHeaderChar"/>
    <w:qFormat/>
    <w:rsid w:val="007128AA"/>
    <w:pPr>
      <w:spacing w:after="0" w:line="360" w:lineRule="auto"/>
      <w:jc w:val="both"/>
      <w:textAlignment w:val="baseline"/>
    </w:pPr>
    <w:rPr>
      <w:b/>
      <w:i/>
      <w:color w:val="FFFFFF" w:themeColor="background1"/>
      <w:spacing w:val="5"/>
      <w:sz w:val="24"/>
      <w:szCs w:val="24"/>
    </w:rPr>
  </w:style>
  <w:style w:type="character" w:customStyle="1" w:styleId="CAHeaderChar">
    <w:name w:val="CA Header Char"/>
    <w:basedOn w:val="DefaultParagraphFont"/>
    <w:link w:val="CAHeader"/>
    <w:rsid w:val="007128AA"/>
    <w:rPr>
      <w:rFonts w:ascii="Arial" w:hAnsi="Arial"/>
      <w:b/>
      <w:i/>
      <w:color w:val="FFFFFF" w:themeColor="background1"/>
      <w:spacing w:val="5"/>
      <w:sz w:val="24"/>
      <w:szCs w:val="24"/>
    </w:rPr>
  </w:style>
  <w:style w:type="paragraph" w:customStyle="1" w:styleId="Sources">
    <w:name w:val="Sources"/>
    <w:basedOn w:val="Normal"/>
    <w:link w:val="SourcesChar"/>
    <w:qFormat/>
    <w:rsid w:val="007128AA"/>
    <w:pPr>
      <w:spacing w:before="120"/>
    </w:pPr>
    <w:rPr>
      <w:rFonts w:eastAsia="Arial" w:cs="Arial"/>
      <w:i/>
      <w:iCs/>
      <w:sz w:val="18"/>
      <w:szCs w:val="18"/>
    </w:rPr>
  </w:style>
  <w:style w:type="character" w:customStyle="1" w:styleId="SourcesChar">
    <w:name w:val="Sources Char"/>
    <w:basedOn w:val="DefaultParagraphFont"/>
    <w:link w:val="Sources"/>
    <w:rsid w:val="007128AA"/>
    <w:rPr>
      <w:rFonts w:ascii="Arial" w:eastAsia="Arial" w:hAnsi="Arial" w:cs="Arial"/>
      <w:i/>
      <w:iCs/>
      <w:color w:val="000000" w:themeColor="text1"/>
      <w:sz w:val="18"/>
      <w:szCs w:val="18"/>
    </w:rPr>
  </w:style>
  <w:style w:type="paragraph" w:customStyle="1" w:styleId="CallOutQuotes">
    <w:name w:val="Call Out Quotes"/>
    <w:basedOn w:val="Normal"/>
    <w:link w:val="CallOutQuotesChar"/>
    <w:qFormat/>
    <w:rsid w:val="0074779D"/>
    <w:rPr>
      <w:b/>
      <w:bCs/>
      <w:iCs/>
      <w:color w:val="FFFFFF" w:themeColor="background1"/>
      <w:sz w:val="20"/>
      <w:szCs w:val="20"/>
    </w:rPr>
  </w:style>
  <w:style w:type="character" w:customStyle="1" w:styleId="CallOutQuotesChar">
    <w:name w:val="Call Out Quotes Char"/>
    <w:basedOn w:val="DefaultParagraphFont"/>
    <w:link w:val="CallOutQuotes"/>
    <w:rsid w:val="0074779D"/>
    <w:rPr>
      <w:rFonts w:ascii="Arial" w:hAnsi="Arial"/>
      <w:b/>
      <w:bCs/>
      <w:iCs/>
      <w:color w:val="FFFFFF" w:themeColor="background1"/>
      <w:sz w:val="20"/>
      <w:szCs w:val="20"/>
    </w:rPr>
  </w:style>
  <w:style w:type="character" w:styleId="CommentReference">
    <w:name w:val="annotation reference"/>
    <w:basedOn w:val="DefaultParagraphFont"/>
    <w:uiPriority w:val="99"/>
    <w:semiHidden/>
    <w:unhideWhenUsed/>
    <w:rsid w:val="008D39DA"/>
    <w:rPr>
      <w:sz w:val="16"/>
      <w:szCs w:val="16"/>
    </w:rPr>
  </w:style>
  <w:style w:type="paragraph" w:styleId="CommentText">
    <w:name w:val="annotation text"/>
    <w:basedOn w:val="Normal"/>
    <w:link w:val="CommentTextChar"/>
    <w:uiPriority w:val="99"/>
    <w:unhideWhenUsed/>
    <w:rsid w:val="008D39DA"/>
    <w:pPr>
      <w:spacing w:line="240" w:lineRule="auto"/>
    </w:pPr>
    <w:rPr>
      <w:sz w:val="20"/>
      <w:szCs w:val="20"/>
    </w:rPr>
  </w:style>
  <w:style w:type="character" w:customStyle="1" w:styleId="CommentTextChar">
    <w:name w:val="Comment Text Char"/>
    <w:basedOn w:val="DefaultParagraphFont"/>
    <w:link w:val="CommentText"/>
    <w:uiPriority w:val="99"/>
    <w:rsid w:val="008D39DA"/>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D39DA"/>
    <w:rPr>
      <w:b/>
      <w:bCs/>
    </w:rPr>
  </w:style>
  <w:style w:type="character" w:customStyle="1" w:styleId="CommentSubjectChar">
    <w:name w:val="Comment Subject Char"/>
    <w:basedOn w:val="CommentTextChar"/>
    <w:link w:val="CommentSubject"/>
    <w:uiPriority w:val="99"/>
    <w:semiHidden/>
    <w:rsid w:val="008D39DA"/>
    <w:rPr>
      <w:rFonts w:ascii="Arial" w:hAnsi="Arial"/>
      <w:b/>
      <w:bCs/>
      <w:color w:val="000000" w:themeColor="text1"/>
      <w:sz w:val="20"/>
      <w:szCs w:val="20"/>
    </w:rPr>
  </w:style>
  <w:style w:type="paragraph" w:styleId="BalloonText">
    <w:name w:val="Balloon Text"/>
    <w:basedOn w:val="Normal"/>
    <w:link w:val="BalloonTextChar"/>
    <w:uiPriority w:val="99"/>
    <w:semiHidden/>
    <w:unhideWhenUsed/>
    <w:rsid w:val="008D39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9DA"/>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587746">
      <w:bodyDiv w:val="1"/>
      <w:marLeft w:val="0"/>
      <w:marRight w:val="0"/>
      <w:marTop w:val="0"/>
      <w:marBottom w:val="0"/>
      <w:divBdr>
        <w:top w:val="none" w:sz="0" w:space="0" w:color="auto"/>
        <w:left w:val="none" w:sz="0" w:space="0" w:color="auto"/>
        <w:bottom w:val="none" w:sz="0" w:space="0" w:color="auto"/>
        <w:right w:val="none" w:sz="0" w:space="0" w:color="auto"/>
      </w:divBdr>
    </w:div>
    <w:div w:id="219289890">
      <w:bodyDiv w:val="1"/>
      <w:marLeft w:val="0"/>
      <w:marRight w:val="0"/>
      <w:marTop w:val="0"/>
      <w:marBottom w:val="0"/>
      <w:divBdr>
        <w:top w:val="none" w:sz="0" w:space="0" w:color="auto"/>
        <w:left w:val="none" w:sz="0" w:space="0" w:color="auto"/>
        <w:bottom w:val="none" w:sz="0" w:space="0" w:color="auto"/>
        <w:right w:val="none" w:sz="0" w:space="0" w:color="auto"/>
      </w:divBdr>
    </w:div>
    <w:div w:id="321323843">
      <w:bodyDiv w:val="1"/>
      <w:marLeft w:val="0"/>
      <w:marRight w:val="0"/>
      <w:marTop w:val="0"/>
      <w:marBottom w:val="0"/>
      <w:divBdr>
        <w:top w:val="none" w:sz="0" w:space="0" w:color="auto"/>
        <w:left w:val="none" w:sz="0" w:space="0" w:color="auto"/>
        <w:bottom w:val="none" w:sz="0" w:space="0" w:color="auto"/>
        <w:right w:val="none" w:sz="0" w:space="0" w:color="auto"/>
      </w:divBdr>
      <w:divsChild>
        <w:div w:id="967273438">
          <w:marLeft w:val="0"/>
          <w:marRight w:val="0"/>
          <w:marTop w:val="0"/>
          <w:marBottom w:val="0"/>
          <w:divBdr>
            <w:top w:val="none" w:sz="0" w:space="0" w:color="auto"/>
            <w:left w:val="none" w:sz="0" w:space="0" w:color="auto"/>
            <w:bottom w:val="none" w:sz="0" w:space="0" w:color="auto"/>
            <w:right w:val="none" w:sz="0" w:space="0" w:color="auto"/>
          </w:divBdr>
          <w:divsChild>
            <w:div w:id="6177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03517">
      <w:bodyDiv w:val="1"/>
      <w:marLeft w:val="0"/>
      <w:marRight w:val="0"/>
      <w:marTop w:val="0"/>
      <w:marBottom w:val="0"/>
      <w:divBdr>
        <w:top w:val="none" w:sz="0" w:space="0" w:color="auto"/>
        <w:left w:val="none" w:sz="0" w:space="0" w:color="auto"/>
        <w:bottom w:val="none" w:sz="0" w:space="0" w:color="auto"/>
        <w:right w:val="none" w:sz="0" w:space="0" w:color="auto"/>
      </w:divBdr>
    </w:div>
    <w:div w:id="704908406">
      <w:bodyDiv w:val="1"/>
      <w:marLeft w:val="0"/>
      <w:marRight w:val="0"/>
      <w:marTop w:val="0"/>
      <w:marBottom w:val="0"/>
      <w:divBdr>
        <w:top w:val="none" w:sz="0" w:space="0" w:color="auto"/>
        <w:left w:val="none" w:sz="0" w:space="0" w:color="auto"/>
        <w:bottom w:val="none" w:sz="0" w:space="0" w:color="auto"/>
        <w:right w:val="none" w:sz="0" w:space="0" w:color="auto"/>
      </w:divBdr>
    </w:div>
    <w:div w:id="836311472">
      <w:bodyDiv w:val="1"/>
      <w:marLeft w:val="0"/>
      <w:marRight w:val="0"/>
      <w:marTop w:val="0"/>
      <w:marBottom w:val="0"/>
      <w:divBdr>
        <w:top w:val="none" w:sz="0" w:space="0" w:color="auto"/>
        <w:left w:val="none" w:sz="0" w:space="0" w:color="auto"/>
        <w:bottom w:val="none" w:sz="0" w:space="0" w:color="auto"/>
        <w:right w:val="none" w:sz="0" w:space="0" w:color="auto"/>
      </w:divBdr>
    </w:div>
    <w:div w:id="884756455">
      <w:bodyDiv w:val="1"/>
      <w:marLeft w:val="0"/>
      <w:marRight w:val="0"/>
      <w:marTop w:val="0"/>
      <w:marBottom w:val="0"/>
      <w:divBdr>
        <w:top w:val="none" w:sz="0" w:space="0" w:color="auto"/>
        <w:left w:val="none" w:sz="0" w:space="0" w:color="auto"/>
        <w:bottom w:val="none" w:sz="0" w:space="0" w:color="auto"/>
        <w:right w:val="none" w:sz="0" w:space="0" w:color="auto"/>
      </w:divBdr>
    </w:div>
    <w:div w:id="1259681679">
      <w:bodyDiv w:val="1"/>
      <w:marLeft w:val="0"/>
      <w:marRight w:val="0"/>
      <w:marTop w:val="0"/>
      <w:marBottom w:val="0"/>
      <w:divBdr>
        <w:top w:val="none" w:sz="0" w:space="0" w:color="auto"/>
        <w:left w:val="none" w:sz="0" w:space="0" w:color="auto"/>
        <w:bottom w:val="none" w:sz="0" w:space="0" w:color="auto"/>
        <w:right w:val="none" w:sz="0" w:space="0" w:color="auto"/>
      </w:divBdr>
    </w:div>
    <w:div w:id="1269464734">
      <w:bodyDiv w:val="1"/>
      <w:marLeft w:val="0"/>
      <w:marRight w:val="0"/>
      <w:marTop w:val="0"/>
      <w:marBottom w:val="0"/>
      <w:divBdr>
        <w:top w:val="none" w:sz="0" w:space="0" w:color="auto"/>
        <w:left w:val="none" w:sz="0" w:space="0" w:color="auto"/>
        <w:bottom w:val="none" w:sz="0" w:space="0" w:color="auto"/>
        <w:right w:val="none" w:sz="0" w:space="0" w:color="auto"/>
      </w:divBdr>
    </w:div>
    <w:div w:id="1570968252">
      <w:bodyDiv w:val="1"/>
      <w:marLeft w:val="0"/>
      <w:marRight w:val="0"/>
      <w:marTop w:val="0"/>
      <w:marBottom w:val="0"/>
      <w:divBdr>
        <w:top w:val="none" w:sz="0" w:space="0" w:color="auto"/>
        <w:left w:val="none" w:sz="0" w:space="0" w:color="auto"/>
        <w:bottom w:val="none" w:sz="0" w:space="0" w:color="auto"/>
        <w:right w:val="none" w:sz="0" w:space="0" w:color="auto"/>
      </w:divBdr>
    </w:div>
    <w:div w:id="1647051940">
      <w:bodyDiv w:val="1"/>
      <w:marLeft w:val="0"/>
      <w:marRight w:val="0"/>
      <w:marTop w:val="0"/>
      <w:marBottom w:val="0"/>
      <w:divBdr>
        <w:top w:val="none" w:sz="0" w:space="0" w:color="auto"/>
        <w:left w:val="none" w:sz="0" w:space="0" w:color="auto"/>
        <w:bottom w:val="none" w:sz="0" w:space="0" w:color="auto"/>
        <w:right w:val="none" w:sz="0" w:space="0" w:color="auto"/>
      </w:divBdr>
      <w:divsChild>
        <w:div w:id="1789740407">
          <w:marLeft w:val="0"/>
          <w:marRight w:val="0"/>
          <w:marTop w:val="0"/>
          <w:marBottom w:val="0"/>
          <w:divBdr>
            <w:top w:val="none" w:sz="0" w:space="0" w:color="auto"/>
            <w:left w:val="none" w:sz="0" w:space="0" w:color="auto"/>
            <w:bottom w:val="none" w:sz="0" w:space="0" w:color="auto"/>
            <w:right w:val="none" w:sz="0" w:space="0" w:color="auto"/>
          </w:divBdr>
          <w:divsChild>
            <w:div w:id="7768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97309">
      <w:bodyDiv w:val="1"/>
      <w:marLeft w:val="0"/>
      <w:marRight w:val="0"/>
      <w:marTop w:val="0"/>
      <w:marBottom w:val="0"/>
      <w:divBdr>
        <w:top w:val="none" w:sz="0" w:space="0" w:color="auto"/>
        <w:left w:val="none" w:sz="0" w:space="0" w:color="auto"/>
        <w:bottom w:val="none" w:sz="0" w:space="0" w:color="auto"/>
        <w:right w:val="none" w:sz="0" w:space="0" w:color="auto"/>
      </w:divBdr>
    </w:div>
    <w:div w:id="1773670478">
      <w:bodyDiv w:val="1"/>
      <w:marLeft w:val="0"/>
      <w:marRight w:val="0"/>
      <w:marTop w:val="0"/>
      <w:marBottom w:val="0"/>
      <w:divBdr>
        <w:top w:val="none" w:sz="0" w:space="0" w:color="auto"/>
        <w:left w:val="none" w:sz="0" w:space="0" w:color="auto"/>
        <w:bottom w:val="none" w:sz="0" w:space="0" w:color="auto"/>
        <w:right w:val="none" w:sz="0" w:space="0" w:color="auto"/>
      </w:divBdr>
    </w:div>
    <w:div w:id="1789354175">
      <w:bodyDiv w:val="1"/>
      <w:marLeft w:val="0"/>
      <w:marRight w:val="0"/>
      <w:marTop w:val="0"/>
      <w:marBottom w:val="0"/>
      <w:divBdr>
        <w:top w:val="none" w:sz="0" w:space="0" w:color="auto"/>
        <w:left w:val="none" w:sz="0" w:space="0" w:color="auto"/>
        <w:bottom w:val="none" w:sz="0" w:space="0" w:color="auto"/>
        <w:right w:val="none" w:sz="0" w:space="0" w:color="auto"/>
      </w:divBdr>
    </w:div>
    <w:div w:id="1796636060">
      <w:bodyDiv w:val="1"/>
      <w:marLeft w:val="0"/>
      <w:marRight w:val="0"/>
      <w:marTop w:val="0"/>
      <w:marBottom w:val="0"/>
      <w:divBdr>
        <w:top w:val="none" w:sz="0" w:space="0" w:color="auto"/>
        <w:left w:val="none" w:sz="0" w:space="0" w:color="auto"/>
        <w:bottom w:val="none" w:sz="0" w:space="0" w:color="auto"/>
        <w:right w:val="none" w:sz="0" w:space="0" w:color="auto"/>
      </w:divBdr>
    </w:div>
    <w:div w:id="1951013820">
      <w:bodyDiv w:val="1"/>
      <w:marLeft w:val="0"/>
      <w:marRight w:val="0"/>
      <w:marTop w:val="0"/>
      <w:marBottom w:val="0"/>
      <w:divBdr>
        <w:top w:val="none" w:sz="0" w:space="0" w:color="auto"/>
        <w:left w:val="none" w:sz="0" w:space="0" w:color="auto"/>
        <w:bottom w:val="none" w:sz="0" w:space="0" w:color="auto"/>
        <w:right w:val="none" w:sz="0" w:space="0" w:color="auto"/>
      </w:divBdr>
    </w:div>
    <w:div w:id="198484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urban.org/research/publication/child-care-subsidies-supporting-work-and-child-development-healthy-families" TargetMode="External"/><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urban.org/research/publication/how-can-cities-create-more-equitable-transportation-systems" TargetMode="External"/><Relationship Id="rId25"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diagramLayout" Target="diagrams/layout1.xm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urban.org/research/publication/racial-health-disparities-highlight-why-we-need-address-structural-racis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energy.gov/sites/prod/files/2018/03/f49/WAP-fact-sheet_final.pdf" TargetMode="External"/><Relationship Id="rId2" Type="http://schemas.openxmlformats.org/officeDocument/2006/relationships/hyperlink" Target="https://www.ncbi.nlm.nih.gov/pmc/articles/PMC5765853/" TargetMode="External"/><Relationship Id="rId1" Type="http://schemas.openxmlformats.org/officeDocument/2006/relationships/hyperlink" Target="https://www.edworkingpapers.com/sites/default/files/Hanushek%2BWoessmann%202020%20OECD%20Education%20Working%20Paper%20No.%20225.pdf" TargetMode="External"/><Relationship Id="rId5" Type="http://schemas.openxmlformats.org/officeDocument/2006/relationships/hyperlink" Target="https://institute.incap.org/medical-debt" TargetMode="External"/><Relationship Id="rId4" Type="http://schemas.openxmlformats.org/officeDocument/2006/relationships/hyperlink" Target="https://www.hbs.edu/managing-the-future-of-work/Documents/research/Building%20From%20The%20Bottom%20U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D3E3D0-C6AF-4F9B-9FF8-E30FD44FEA3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9DB530BC-CBF1-43D6-99C3-8B00BB51CAFE}">
      <dgm:prSet phldrT="[Text]" custT="1"/>
      <dgm:spPr>
        <a:solidFill>
          <a:schemeClr val="accent2"/>
        </a:solidFill>
      </dgm:spPr>
      <dgm:t>
        <a:bodyPr/>
        <a:lstStyle/>
        <a:p>
          <a:r>
            <a:rPr lang="en-US" sz="1100">
              <a:latin typeface="Arial" panose="020B0604020202020204" pitchFamily="34" charset="0"/>
              <a:cs typeface="Arial" panose="020B0604020202020204" pitchFamily="34" charset="0"/>
            </a:rPr>
            <a:t>Family</a:t>
          </a:r>
        </a:p>
      </dgm:t>
    </dgm:pt>
    <dgm:pt modelId="{EAAE74C0-D19F-4CA0-A8F3-475C6F4F76EF}" type="parTrans" cxnId="{84C68245-8DFD-4B3C-83FB-E662A7DC5360}">
      <dgm:prSet/>
      <dgm:spPr/>
      <dgm:t>
        <a:bodyPr/>
        <a:lstStyle/>
        <a:p>
          <a:endParaRPr lang="en-US"/>
        </a:p>
      </dgm:t>
    </dgm:pt>
    <dgm:pt modelId="{903C1272-E1FE-4E8B-8F51-87A8120B2143}" type="sibTrans" cxnId="{84C68245-8DFD-4B3C-83FB-E662A7DC5360}">
      <dgm:prSet/>
      <dgm:spPr/>
      <dgm:t>
        <a:bodyPr/>
        <a:lstStyle/>
        <a:p>
          <a:endParaRPr lang="en-US"/>
        </a:p>
      </dgm:t>
    </dgm:pt>
    <dgm:pt modelId="{D001A0C0-9935-4721-98D2-F64E878662E2}">
      <dgm:prSet phldrT="[Text]" custT="1"/>
      <dgm:spPr>
        <a:solidFill>
          <a:schemeClr val="accent2"/>
        </a:solidFill>
      </dgm:spPr>
      <dgm:t>
        <a:bodyPr/>
        <a:lstStyle/>
        <a:p>
          <a:r>
            <a:rPr lang="en-US" sz="1100">
              <a:latin typeface="Arial" panose="020B0604020202020204" pitchFamily="34" charset="0"/>
              <a:cs typeface="Arial" panose="020B0604020202020204" pitchFamily="34" charset="0"/>
            </a:rPr>
            <a:t>Agency</a:t>
          </a:r>
        </a:p>
      </dgm:t>
    </dgm:pt>
    <dgm:pt modelId="{A9C05C08-38AB-4E06-9A6D-BB4AD8ADF7AC}" type="parTrans" cxnId="{FA963333-263D-48C4-AC41-20580D209FA9}">
      <dgm:prSet/>
      <dgm:spPr/>
      <dgm:t>
        <a:bodyPr/>
        <a:lstStyle/>
        <a:p>
          <a:endParaRPr lang="en-US"/>
        </a:p>
      </dgm:t>
    </dgm:pt>
    <dgm:pt modelId="{22FE988A-EF6E-4329-BDEE-1930F4F994A5}" type="sibTrans" cxnId="{FA963333-263D-48C4-AC41-20580D209FA9}">
      <dgm:prSet/>
      <dgm:spPr/>
      <dgm:t>
        <a:bodyPr/>
        <a:lstStyle/>
        <a:p>
          <a:endParaRPr lang="en-US"/>
        </a:p>
      </dgm:t>
    </dgm:pt>
    <dgm:pt modelId="{C98C75A1-BDBA-438B-9B06-10F40F7CDB68}">
      <dgm:prSet phldrT="[Text]" custT="1"/>
      <dgm:spPr>
        <a:solidFill>
          <a:schemeClr val="accent2"/>
        </a:solidFill>
      </dgm:spPr>
      <dgm:t>
        <a:bodyPr/>
        <a:lstStyle/>
        <a:p>
          <a:r>
            <a:rPr lang="en-US" sz="1100">
              <a:latin typeface="Arial" panose="020B0604020202020204" pitchFamily="34" charset="0"/>
              <a:cs typeface="Arial" panose="020B0604020202020204" pitchFamily="34" charset="0"/>
            </a:rPr>
            <a:t>Community</a:t>
          </a:r>
        </a:p>
      </dgm:t>
    </dgm:pt>
    <dgm:pt modelId="{1B1ED4DC-604D-4277-A878-6CFFD415FF4A}" type="parTrans" cxnId="{83FAF5D8-DA69-4795-8088-993B67E9A7B4}">
      <dgm:prSet/>
      <dgm:spPr/>
      <dgm:t>
        <a:bodyPr/>
        <a:lstStyle/>
        <a:p>
          <a:endParaRPr lang="en-US"/>
        </a:p>
      </dgm:t>
    </dgm:pt>
    <dgm:pt modelId="{BFDA6038-F60C-4858-A707-5F2E03922AF4}" type="sibTrans" cxnId="{83FAF5D8-DA69-4795-8088-993B67E9A7B4}">
      <dgm:prSet/>
      <dgm:spPr/>
      <dgm:t>
        <a:bodyPr/>
        <a:lstStyle/>
        <a:p>
          <a:endParaRPr lang="en-US"/>
        </a:p>
      </dgm:t>
    </dgm:pt>
    <dgm:pt modelId="{6E6AF8C4-C82A-46C4-9E0F-9554C1A319CE}">
      <dgm:prSet custT="1"/>
      <dgm:spPr/>
      <dgm:t>
        <a:bodyPr/>
        <a:lstStyle/>
        <a:p>
          <a:r>
            <a:rPr lang="en-US" sz="1100">
              <a:latin typeface="Arial" panose="020B0604020202020204" pitchFamily="34" charset="0"/>
              <a:cs typeface="Arial" panose="020B0604020202020204" pitchFamily="34" charset="0"/>
            </a:rPr>
            <a:t>Financial resources to better meet basic needs such as housing, transportation, child care and food.</a:t>
          </a:r>
        </a:p>
      </dgm:t>
    </dgm:pt>
    <dgm:pt modelId="{339AC80A-85D8-44AD-85E8-1263D2BF4A92}" type="parTrans" cxnId="{E6E62531-349C-43D0-9071-DFAE46461082}">
      <dgm:prSet/>
      <dgm:spPr/>
      <dgm:t>
        <a:bodyPr/>
        <a:lstStyle/>
        <a:p>
          <a:endParaRPr lang="en-US"/>
        </a:p>
      </dgm:t>
    </dgm:pt>
    <dgm:pt modelId="{3C064C18-7635-4A64-A8AE-A278B0774EA2}" type="sibTrans" cxnId="{E6E62531-349C-43D0-9071-DFAE46461082}">
      <dgm:prSet/>
      <dgm:spPr/>
      <dgm:t>
        <a:bodyPr/>
        <a:lstStyle/>
        <a:p>
          <a:endParaRPr lang="en-US"/>
        </a:p>
      </dgm:t>
    </dgm:pt>
    <dgm:pt modelId="{78F1B3F3-061F-4F0A-AC0E-B7DBFA6EB76B}">
      <dgm:prSet custT="1"/>
      <dgm:spPr/>
      <dgm:t>
        <a:bodyPr/>
        <a:lstStyle/>
        <a:p>
          <a:r>
            <a:rPr lang="en-US" sz="1100">
              <a:latin typeface="Arial" panose="020B0604020202020204" pitchFamily="34" charset="0"/>
              <a:cs typeface="Arial" panose="020B0604020202020204" pitchFamily="34" charset="0"/>
            </a:rPr>
            <a:t>Connection to existing resources.</a:t>
          </a:r>
        </a:p>
      </dgm:t>
    </dgm:pt>
    <dgm:pt modelId="{3257098D-60C0-41BF-9AB6-0FBB8F73EA7F}" type="parTrans" cxnId="{8AEEF500-CAF7-4EF5-9470-F24EB12D9C36}">
      <dgm:prSet/>
      <dgm:spPr/>
      <dgm:t>
        <a:bodyPr/>
        <a:lstStyle/>
        <a:p>
          <a:endParaRPr lang="en-US"/>
        </a:p>
      </dgm:t>
    </dgm:pt>
    <dgm:pt modelId="{39A204A7-5337-44BC-9146-E07DB37166C0}" type="sibTrans" cxnId="{8AEEF500-CAF7-4EF5-9470-F24EB12D9C36}">
      <dgm:prSet/>
      <dgm:spPr/>
      <dgm:t>
        <a:bodyPr/>
        <a:lstStyle/>
        <a:p>
          <a:endParaRPr lang="en-US"/>
        </a:p>
      </dgm:t>
    </dgm:pt>
    <dgm:pt modelId="{D92742C8-183A-4D4C-9500-9EEDBF43B887}">
      <dgm:prSet custT="1"/>
      <dgm:spPr/>
      <dgm:t>
        <a:bodyPr/>
        <a:lstStyle/>
        <a:p>
          <a:r>
            <a:rPr lang="en-US" sz="1100">
              <a:latin typeface="Arial" panose="020B0604020202020204" pitchFamily="34" charset="0"/>
              <a:cs typeface="Arial" panose="020B0604020202020204" pitchFamily="34" charset="0"/>
            </a:rPr>
            <a:t>Legal assistance to understand rights.</a:t>
          </a:r>
        </a:p>
      </dgm:t>
    </dgm:pt>
    <dgm:pt modelId="{77F5F750-7FCE-4902-A569-6FDCB23801EA}" type="parTrans" cxnId="{852700E2-DF57-4740-BAB1-5C7D35A5539B}">
      <dgm:prSet/>
      <dgm:spPr/>
      <dgm:t>
        <a:bodyPr/>
        <a:lstStyle/>
        <a:p>
          <a:endParaRPr lang="en-US"/>
        </a:p>
      </dgm:t>
    </dgm:pt>
    <dgm:pt modelId="{9D2DD9A9-7692-47BF-B399-6327586611A8}" type="sibTrans" cxnId="{852700E2-DF57-4740-BAB1-5C7D35A5539B}">
      <dgm:prSet/>
      <dgm:spPr/>
      <dgm:t>
        <a:bodyPr/>
        <a:lstStyle/>
        <a:p>
          <a:endParaRPr lang="en-US"/>
        </a:p>
      </dgm:t>
    </dgm:pt>
    <dgm:pt modelId="{6A79D475-776C-4418-9DE9-25D7276272DA}">
      <dgm:prSet custT="1"/>
      <dgm:spPr/>
      <dgm:t>
        <a:bodyPr/>
        <a:lstStyle/>
        <a:p>
          <a:r>
            <a:rPr lang="en-US" sz="1100">
              <a:latin typeface="Arial" panose="020B0604020202020204" pitchFamily="34" charset="0"/>
              <a:cs typeface="Arial" panose="020B0604020202020204" pitchFamily="34" charset="0"/>
            </a:rPr>
            <a:t>Budgeting tools and credit building products.</a:t>
          </a:r>
        </a:p>
      </dgm:t>
    </dgm:pt>
    <dgm:pt modelId="{611D05E9-F2C7-4D9E-BEC6-074255A76AC4}" type="parTrans" cxnId="{538C33FE-9A5A-4B33-88D3-4FCBB643B258}">
      <dgm:prSet/>
      <dgm:spPr/>
      <dgm:t>
        <a:bodyPr/>
        <a:lstStyle/>
        <a:p>
          <a:endParaRPr lang="en-US"/>
        </a:p>
      </dgm:t>
    </dgm:pt>
    <dgm:pt modelId="{59EBC776-66B6-4D3B-ABFD-2A341C30E212}" type="sibTrans" cxnId="{538C33FE-9A5A-4B33-88D3-4FCBB643B258}">
      <dgm:prSet/>
      <dgm:spPr/>
      <dgm:t>
        <a:bodyPr/>
        <a:lstStyle/>
        <a:p>
          <a:endParaRPr lang="en-US"/>
        </a:p>
      </dgm:t>
    </dgm:pt>
    <dgm:pt modelId="{14A21628-B2C0-4C1D-90E4-4F8674D07D97}">
      <dgm:prSet custT="1"/>
      <dgm:spPr/>
      <dgm:t>
        <a:bodyPr/>
        <a:lstStyle/>
        <a:p>
          <a:r>
            <a:rPr lang="en-US" sz="1100">
              <a:latin typeface="Arial" panose="020B0604020202020204" pitchFamily="34" charset="0"/>
              <a:cs typeface="Arial" panose="020B0604020202020204" pitchFamily="34" charset="0"/>
            </a:rPr>
            <a:t>Funding to expand housing supports.</a:t>
          </a:r>
        </a:p>
      </dgm:t>
    </dgm:pt>
    <dgm:pt modelId="{B9B65A12-69E8-474E-A1E4-0E5AB284F659}" type="parTrans" cxnId="{0AE565E5-A4E2-42AF-8EDF-5E947FCD6E2D}">
      <dgm:prSet/>
      <dgm:spPr/>
      <dgm:t>
        <a:bodyPr/>
        <a:lstStyle/>
        <a:p>
          <a:endParaRPr lang="en-US"/>
        </a:p>
      </dgm:t>
    </dgm:pt>
    <dgm:pt modelId="{F803B341-7705-42DC-AF09-8CC84AA3FC67}" type="sibTrans" cxnId="{0AE565E5-A4E2-42AF-8EDF-5E947FCD6E2D}">
      <dgm:prSet/>
      <dgm:spPr/>
      <dgm:t>
        <a:bodyPr/>
        <a:lstStyle/>
        <a:p>
          <a:endParaRPr lang="en-US"/>
        </a:p>
      </dgm:t>
    </dgm:pt>
    <dgm:pt modelId="{62B07C79-7423-44C4-8B5E-469C9AB77E96}">
      <dgm:prSet custT="1"/>
      <dgm:spPr/>
      <dgm:t>
        <a:bodyPr/>
        <a:lstStyle/>
        <a:p>
          <a:r>
            <a:rPr lang="en-US" sz="1100">
              <a:latin typeface="Arial" panose="020B0604020202020204" pitchFamily="34" charset="0"/>
              <a:cs typeface="Arial" panose="020B0604020202020204" pitchFamily="34" charset="0"/>
            </a:rPr>
            <a:t>Partnerships to meet community needs for housing, legal assistance, budgeting, food security, employment, and counseling programs.</a:t>
          </a:r>
        </a:p>
      </dgm:t>
    </dgm:pt>
    <dgm:pt modelId="{8440C82C-79E7-4957-A9C3-CC2391C65C34}" type="parTrans" cxnId="{43B06FA3-BAC7-437E-8F60-1E91ED012BFF}">
      <dgm:prSet/>
      <dgm:spPr/>
      <dgm:t>
        <a:bodyPr/>
        <a:lstStyle/>
        <a:p>
          <a:endParaRPr lang="en-US"/>
        </a:p>
      </dgm:t>
    </dgm:pt>
    <dgm:pt modelId="{9A58B4B0-F1EB-4D91-94D9-D1F26538B6B4}" type="sibTrans" cxnId="{43B06FA3-BAC7-437E-8F60-1E91ED012BFF}">
      <dgm:prSet/>
      <dgm:spPr/>
      <dgm:t>
        <a:bodyPr/>
        <a:lstStyle/>
        <a:p>
          <a:endParaRPr lang="en-US"/>
        </a:p>
      </dgm:t>
    </dgm:pt>
    <dgm:pt modelId="{8FDACE2D-D030-41A0-A57A-697F408B3D78}">
      <dgm:prSet custT="1"/>
      <dgm:spPr/>
      <dgm:t>
        <a:bodyPr/>
        <a:lstStyle/>
        <a:p>
          <a:r>
            <a:rPr lang="en-US" sz="1100">
              <a:latin typeface="Arial" panose="020B0604020202020204" pitchFamily="34" charset="0"/>
              <a:cs typeface="Arial" panose="020B0604020202020204" pitchFamily="34" charset="0"/>
            </a:rPr>
            <a:t>Professional developement and networking opportunities to build staff capacity.</a:t>
          </a:r>
        </a:p>
      </dgm:t>
    </dgm:pt>
    <dgm:pt modelId="{D3AEE744-2918-41A7-BF51-A695A1E47863}" type="parTrans" cxnId="{86B159D7-73E8-47A2-8664-94E46283C14C}">
      <dgm:prSet/>
      <dgm:spPr/>
      <dgm:t>
        <a:bodyPr/>
        <a:lstStyle/>
        <a:p>
          <a:endParaRPr lang="en-US"/>
        </a:p>
      </dgm:t>
    </dgm:pt>
    <dgm:pt modelId="{3C250D35-F20F-4D81-AB4D-213D824E37A7}" type="sibTrans" cxnId="{86B159D7-73E8-47A2-8664-94E46283C14C}">
      <dgm:prSet/>
      <dgm:spPr/>
      <dgm:t>
        <a:bodyPr/>
        <a:lstStyle/>
        <a:p>
          <a:endParaRPr lang="en-US"/>
        </a:p>
      </dgm:t>
    </dgm:pt>
    <dgm:pt modelId="{18B95779-821C-47F2-8463-C2A0E7D257D2}">
      <dgm:prSet custT="1"/>
      <dgm:spPr/>
      <dgm:t>
        <a:bodyPr/>
        <a:lstStyle/>
        <a:p>
          <a:r>
            <a:rPr lang="en-US" sz="1100">
              <a:latin typeface="Arial" panose="020B0604020202020204" pitchFamily="34" charset="0"/>
              <a:cs typeface="Arial" panose="020B0604020202020204" pitchFamily="34" charset="0"/>
            </a:rPr>
            <a:t>Employers offering family-sustaining wages/benefits and education/skills pathways to good jobs.</a:t>
          </a:r>
        </a:p>
      </dgm:t>
    </dgm:pt>
    <dgm:pt modelId="{3B5A146E-4860-4783-B550-D75523170B65}" type="parTrans" cxnId="{2BD02010-D9AE-4676-92A1-C1B7208E9FE7}">
      <dgm:prSet/>
      <dgm:spPr/>
      <dgm:t>
        <a:bodyPr/>
        <a:lstStyle/>
        <a:p>
          <a:endParaRPr lang="en-US"/>
        </a:p>
      </dgm:t>
    </dgm:pt>
    <dgm:pt modelId="{86ACB646-30D7-4D2E-8009-557107625470}" type="sibTrans" cxnId="{2BD02010-D9AE-4676-92A1-C1B7208E9FE7}">
      <dgm:prSet/>
      <dgm:spPr/>
      <dgm:t>
        <a:bodyPr/>
        <a:lstStyle/>
        <a:p>
          <a:endParaRPr lang="en-US"/>
        </a:p>
      </dgm:t>
    </dgm:pt>
    <dgm:pt modelId="{5768F43C-3006-4F04-B99E-850C8F95EF8B}">
      <dgm:prSet custT="1"/>
      <dgm:spPr/>
      <dgm:t>
        <a:bodyPr/>
        <a:lstStyle/>
        <a:p>
          <a:r>
            <a:rPr lang="en-US" sz="1100">
              <a:latin typeface="Arial" panose="020B0604020202020204" pitchFamily="34" charset="0"/>
              <a:cs typeface="Arial" panose="020B0604020202020204" pitchFamily="34" charset="0"/>
            </a:rPr>
            <a:t>Programs and services to provide greater access to nutrition, budgeting/credit counseling supports, and mental health services.</a:t>
          </a:r>
        </a:p>
      </dgm:t>
    </dgm:pt>
    <dgm:pt modelId="{6A118939-172A-4AED-9921-C4BD44804F86}" type="parTrans" cxnId="{4BF9C1E5-E08F-40DE-A084-B09415C9F541}">
      <dgm:prSet/>
      <dgm:spPr/>
      <dgm:t>
        <a:bodyPr/>
        <a:lstStyle/>
        <a:p>
          <a:endParaRPr lang="en-US"/>
        </a:p>
      </dgm:t>
    </dgm:pt>
    <dgm:pt modelId="{3DC35526-AAC3-4FB6-9A74-69540400D031}" type="sibTrans" cxnId="{4BF9C1E5-E08F-40DE-A084-B09415C9F541}">
      <dgm:prSet/>
      <dgm:spPr/>
      <dgm:t>
        <a:bodyPr/>
        <a:lstStyle/>
        <a:p>
          <a:endParaRPr lang="en-US"/>
        </a:p>
      </dgm:t>
    </dgm:pt>
    <dgm:pt modelId="{282239B3-184A-4F27-A8DA-8B2D31C503D3}">
      <dgm:prSet custT="1"/>
      <dgm:spPr/>
      <dgm:t>
        <a:bodyPr/>
        <a:lstStyle/>
        <a:p>
          <a:r>
            <a:rPr lang="en-US" sz="1100">
              <a:latin typeface="Arial" panose="020B0604020202020204" pitchFamily="34" charset="0"/>
              <a:cs typeface="Arial" panose="020B0604020202020204" pitchFamily="34" charset="0"/>
            </a:rPr>
            <a:t>Coalitions to advocate for housing, job needs, and policy change.</a:t>
          </a:r>
        </a:p>
      </dgm:t>
    </dgm:pt>
    <dgm:pt modelId="{D8659912-CAB7-4677-BAAD-945D68BAAD98}" type="parTrans" cxnId="{5BBBC3F1-1C6C-4AA4-950E-258B210B8224}">
      <dgm:prSet/>
      <dgm:spPr/>
      <dgm:t>
        <a:bodyPr/>
        <a:lstStyle/>
        <a:p>
          <a:endParaRPr lang="en-US"/>
        </a:p>
      </dgm:t>
    </dgm:pt>
    <dgm:pt modelId="{2F73FE3D-2280-4E28-A249-55E6DC67963F}" type="sibTrans" cxnId="{5BBBC3F1-1C6C-4AA4-950E-258B210B8224}">
      <dgm:prSet/>
      <dgm:spPr/>
      <dgm:t>
        <a:bodyPr/>
        <a:lstStyle/>
        <a:p>
          <a:endParaRPr lang="en-US"/>
        </a:p>
      </dgm:t>
    </dgm:pt>
    <dgm:pt modelId="{6E896F55-0594-44D6-B72E-7E8A91BC3B67}" type="pres">
      <dgm:prSet presAssocID="{8AD3E3D0-C6AF-4F9B-9FF8-E30FD44FEA3C}" presName="linear" presStyleCnt="0">
        <dgm:presLayoutVars>
          <dgm:dir/>
          <dgm:animLvl val="lvl"/>
          <dgm:resizeHandles val="exact"/>
        </dgm:presLayoutVars>
      </dgm:prSet>
      <dgm:spPr/>
    </dgm:pt>
    <dgm:pt modelId="{34A86CDA-2FA3-4943-849E-D16CCAB4E70E}" type="pres">
      <dgm:prSet presAssocID="{9DB530BC-CBF1-43D6-99C3-8B00BB51CAFE}" presName="parentLin" presStyleCnt="0"/>
      <dgm:spPr/>
    </dgm:pt>
    <dgm:pt modelId="{1A69B49C-8D5A-4D92-B1ED-C9D22FD66DC7}" type="pres">
      <dgm:prSet presAssocID="{9DB530BC-CBF1-43D6-99C3-8B00BB51CAFE}" presName="parentLeftMargin" presStyleLbl="node1" presStyleIdx="0" presStyleCnt="3"/>
      <dgm:spPr/>
    </dgm:pt>
    <dgm:pt modelId="{B8FFE666-A6E9-41E5-B37C-7ED98B33A5EC}" type="pres">
      <dgm:prSet presAssocID="{9DB530BC-CBF1-43D6-99C3-8B00BB51CAFE}" presName="parentText" presStyleLbl="node1" presStyleIdx="0" presStyleCnt="3">
        <dgm:presLayoutVars>
          <dgm:chMax val="0"/>
          <dgm:bulletEnabled val="1"/>
        </dgm:presLayoutVars>
      </dgm:prSet>
      <dgm:spPr/>
    </dgm:pt>
    <dgm:pt modelId="{C89764C3-F866-4F59-A3E2-A4E7B2250F07}" type="pres">
      <dgm:prSet presAssocID="{9DB530BC-CBF1-43D6-99C3-8B00BB51CAFE}" presName="negativeSpace" presStyleCnt="0"/>
      <dgm:spPr/>
    </dgm:pt>
    <dgm:pt modelId="{F76F2BFB-E81C-4C87-8D7E-99CB9E2A72DB}" type="pres">
      <dgm:prSet presAssocID="{9DB530BC-CBF1-43D6-99C3-8B00BB51CAFE}" presName="childText" presStyleLbl="conFgAcc1" presStyleIdx="0" presStyleCnt="3">
        <dgm:presLayoutVars>
          <dgm:bulletEnabled val="1"/>
        </dgm:presLayoutVars>
      </dgm:prSet>
      <dgm:spPr/>
    </dgm:pt>
    <dgm:pt modelId="{9B19F715-B65C-403F-BA9A-82EEC1DBB463}" type="pres">
      <dgm:prSet presAssocID="{903C1272-E1FE-4E8B-8F51-87A8120B2143}" presName="spaceBetweenRectangles" presStyleCnt="0"/>
      <dgm:spPr/>
    </dgm:pt>
    <dgm:pt modelId="{F4BCA84E-0ACC-4D3F-BAB2-E5C64088D729}" type="pres">
      <dgm:prSet presAssocID="{D001A0C0-9935-4721-98D2-F64E878662E2}" presName="parentLin" presStyleCnt="0"/>
      <dgm:spPr/>
    </dgm:pt>
    <dgm:pt modelId="{C8165698-8028-46D9-9A56-AD5FFC0227A7}" type="pres">
      <dgm:prSet presAssocID="{D001A0C0-9935-4721-98D2-F64E878662E2}" presName="parentLeftMargin" presStyleLbl="node1" presStyleIdx="0" presStyleCnt="3"/>
      <dgm:spPr/>
    </dgm:pt>
    <dgm:pt modelId="{9E0E1F5E-4160-42FC-8BBB-9DD6A64EF416}" type="pres">
      <dgm:prSet presAssocID="{D001A0C0-9935-4721-98D2-F64E878662E2}" presName="parentText" presStyleLbl="node1" presStyleIdx="1" presStyleCnt="3">
        <dgm:presLayoutVars>
          <dgm:chMax val="0"/>
          <dgm:bulletEnabled val="1"/>
        </dgm:presLayoutVars>
      </dgm:prSet>
      <dgm:spPr/>
    </dgm:pt>
    <dgm:pt modelId="{E9E3C910-DE70-42FD-9E24-3666E32CE147}" type="pres">
      <dgm:prSet presAssocID="{D001A0C0-9935-4721-98D2-F64E878662E2}" presName="negativeSpace" presStyleCnt="0"/>
      <dgm:spPr/>
    </dgm:pt>
    <dgm:pt modelId="{BF247B21-E136-4CB1-8147-BC1C1FD81DF3}" type="pres">
      <dgm:prSet presAssocID="{D001A0C0-9935-4721-98D2-F64E878662E2}" presName="childText" presStyleLbl="conFgAcc1" presStyleIdx="1" presStyleCnt="3">
        <dgm:presLayoutVars>
          <dgm:bulletEnabled val="1"/>
        </dgm:presLayoutVars>
      </dgm:prSet>
      <dgm:spPr/>
    </dgm:pt>
    <dgm:pt modelId="{1A5CED7F-07CC-42A7-9100-DEDDB55C7FCF}" type="pres">
      <dgm:prSet presAssocID="{22FE988A-EF6E-4329-BDEE-1930F4F994A5}" presName="spaceBetweenRectangles" presStyleCnt="0"/>
      <dgm:spPr/>
    </dgm:pt>
    <dgm:pt modelId="{E96142A7-B07C-447B-AD69-409E9556F365}" type="pres">
      <dgm:prSet presAssocID="{C98C75A1-BDBA-438B-9B06-10F40F7CDB68}" presName="parentLin" presStyleCnt="0"/>
      <dgm:spPr/>
    </dgm:pt>
    <dgm:pt modelId="{C23687E9-E9C8-4EE6-B891-BB825C6B6671}" type="pres">
      <dgm:prSet presAssocID="{C98C75A1-BDBA-438B-9B06-10F40F7CDB68}" presName="parentLeftMargin" presStyleLbl="node1" presStyleIdx="1" presStyleCnt="3"/>
      <dgm:spPr/>
    </dgm:pt>
    <dgm:pt modelId="{A91967C6-622D-4639-A501-070586B0BFC2}" type="pres">
      <dgm:prSet presAssocID="{C98C75A1-BDBA-438B-9B06-10F40F7CDB68}" presName="parentText" presStyleLbl="node1" presStyleIdx="2" presStyleCnt="3">
        <dgm:presLayoutVars>
          <dgm:chMax val="0"/>
          <dgm:bulletEnabled val="1"/>
        </dgm:presLayoutVars>
      </dgm:prSet>
      <dgm:spPr/>
    </dgm:pt>
    <dgm:pt modelId="{37960DA0-E92A-4D12-BAC5-BC2262FF194C}" type="pres">
      <dgm:prSet presAssocID="{C98C75A1-BDBA-438B-9B06-10F40F7CDB68}" presName="negativeSpace" presStyleCnt="0"/>
      <dgm:spPr/>
    </dgm:pt>
    <dgm:pt modelId="{E4C6A64C-E8B6-409F-AC8A-1156A3D53057}" type="pres">
      <dgm:prSet presAssocID="{C98C75A1-BDBA-438B-9B06-10F40F7CDB68}" presName="childText" presStyleLbl="conFgAcc1" presStyleIdx="2" presStyleCnt="3">
        <dgm:presLayoutVars>
          <dgm:bulletEnabled val="1"/>
        </dgm:presLayoutVars>
      </dgm:prSet>
      <dgm:spPr/>
    </dgm:pt>
  </dgm:ptLst>
  <dgm:cxnLst>
    <dgm:cxn modelId="{8AEEF500-CAF7-4EF5-9470-F24EB12D9C36}" srcId="{9DB530BC-CBF1-43D6-99C3-8B00BB51CAFE}" destId="{78F1B3F3-061F-4F0A-AC0E-B7DBFA6EB76B}" srcOrd="1" destOrd="0" parTransId="{3257098D-60C0-41BF-9AB6-0FBB8F73EA7F}" sibTransId="{39A204A7-5337-44BC-9146-E07DB37166C0}"/>
    <dgm:cxn modelId="{AFFD8901-B883-40D0-9479-A30A868489E1}" type="presOf" srcId="{C98C75A1-BDBA-438B-9B06-10F40F7CDB68}" destId="{C23687E9-E9C8-4EE6-B891-BB825C6B6671}" srcOrd="0" destOrd="0" presId="urn:microsoft.com/office/officeart/2005/8/layout/list1"/>
    <dgm:cxn modelId="{9E0B180F-6F26-453A-9BFE-3E3AA8262F95}" type="presOf" srcId="{C98C75A1-BDBA-438B-9B06-10F40F7CDB68}" destId="{A91967C6-622D-4639-A501-070586B0BFC2}" srcOrd="1" destOrd="0" presId="urn:microsoft.com/office/officeart/2005/8/layout/list1"/>
    <dgm:cxn modelId="{2BD02010-D9AE-4676-92A1-C1B7208E9FE7}" srcId="{C98C75A1-BDBA-438B-9B06-10F40F7CDB68}" destId="{18B95779-821C-47F2-8463-C2A0E7D257D2}" srcOrd="0" destOrd="0" parTransId="{3B5A146E-4860-4783-B550-D75523170B65}" sibTransId="{86ACB646-30D7-4D2E-8009-557107625470}"/>
    <dgm:cxn modelId="{B31C1211-0896-4BF8-8F56-8678C7C02EAC}" type="presOf" srcId="{9DB530BC-CBF1-43D6-99C3-8B00BB51CAFE}" destId="{B8FFE666-A6E9-41E5-B37C-7ED98B33A5EC}" srcOrd="1" destOrd="0" presId="urn:microsoft.com/office/officeart/2005/8/layout/list1"/>
    <dgm:cxn modelId="{3B7D2A12-CBBB-4585-B09A-DC920A7BE125}" type="presOf" srcId="{14A21628-B2C0-4C1D-90E4-4F8674D07D97}" destId="{BF247B21-E136-4CB1-8147-BC1C1FD81DF3}" srcOrd="0" destOrd="0" presId="urn:microsoft.com/office/officeart/2005/8/layout/list1"/>
    <dgm:cxn modelId="{82D42B16-A624-48D3-94BF-E11BF302F5E0}" type="presOf" srcId="{6A79D475-776C-4418-9DE9-25D7276272DA}" destId="{F76F2BFB-E81C-4C87-8D7E-99CB9E2A72DB}" srcOrd="0" destOrd="3" presId="urn:microsoft.com/office/officeart/2005/8/layout/list1"/>
    <dgm:cxn modelId="{E6E62531-349C-43D0-9071-DFAE46461082}" srcId="{9DB530BC-CBF1-43D6-99C3-8B00BB51CAFE}" destId="{6E6AF8C4-C82A-46C4-9E0F-9554C1A319CE}" srcOrd="0" destOrd="0" parTransId="{339AC80A-85D8-44AD-85E8-1263D2BF4A92}" sibTransId="{3C064C18-7635-4A64-A8AE-A278B0774EA2}"/>
    <dgm:cxn modelId="{FA963333-263D-48C4-AC41-20580D209FA9}" srcId="{8AD3E3D0-C6AF-4F9B-9FF8-E30FD44FEA3C}" destId="{D001A0C0-9935-4721-98D2-F64E878662E2}" srcOrd="1" destOrd="0" parTransId="{A9C05C08-38AB-4E06-9A6D-BB4AD8ADF7AC}" sibTransId="{22FE988A-EF6E-4329-BDEE-1930F4F994A5}"/>
    <dgm:cxn modelId="{D650F133-8A85-4B61-AF3A-CF9EF5962289}" type="presOf" srcId="{78F1B3F3-061F-4F0A-AC0E-B7DBFA6EB76B}" destId="{F76F2BFB-E81C-4C87-8D7E-99CB9E2A72DB}" srcOrd="0" destOrd="1" presId="urn:microsoft.com/office/officeart/2005/8/layout/list1"/>
    <dgm:cxn modelId="{9E422739-DBAD-44EC-90B4-9303CD6A6561}" type="presOf" srcId="{D92742C8-183A-4D4C-9500-9EEDBF43B887}" destId="{F76F2BFB-E81C-4C87-8D7E-99CB9E2A72DB}" srcOrd="0" destOrd="2" presId="urn:microsoft.com/office/officeart/2005/8/layout/list1"/>
    <dgm:cxn modelId="{16821D5E-37B8-46CE-BEFF-D2051C93A9C4}" type="presOf" srcId="{5768F43C-3006-4F04-B99E-850C8F95EF8B}" destId="{E4C6A64C-E8B6-409F-AC8A-1156A3D53057}" srcOrd="0" destOrd="1" presId="urn:microsoft.com/office/officeart/2005/8/layout/list1"/>
    <dgm:cxn modelId="{EBD63941-EBF1-40FC-BE7B-863143511ADA}" type="presOf" srcId="{8FDACE2D-D030-41A0-A57A-697F408B3D78}" destId="{BF247B21-E136-4CB1-8147-BC1C1FD81DF3}" srcOrd="0" destOrd="2" presId="urn:microsoft.com/office/officeart/2005/8/layout/list1"/>
    <dgm:cxn modelId="{84C68245-8DFD-4B3C-83FB-E662A7DC5360}" srcId="{8AD3E3D0-C6AF-4F9B-9FF8-E30FD44FEA3C}" destId="{9DB530BC-CBF1-43D6-99C3-8B00BB51CAFE}" srcOrd="0" destOrd="0" parTransId="{EAAE74C0-D19F-4CA0-A8F3-475C6F4F76EF}" sibTransId="{903C1272-E1FE-4E8B-8F51-87A8120B2143}"/>
    <dgm:cxn modelId="{E642CB77-756E-4364-B7DF-82536BBF041F}" type="presOf" srcId="{6E6AF8C4-C82A-46C4-9E0F-9554C1A319CE}" destId="{F76F2BFB-E81C-4C87-8D7E-99CB9E2A72DB}" srcOrd="0" destOrd="0" presId="urn:microsoft.com/office/officeart/2005/8/layout/list1"/>
    <dgm:cxn modelId="{5E0A3B80-F169-4B6C-94F3-11138E78F7C6}" type="presOf" srcId="{18B95779-821C-47F2-8463-C2A0E7D257D2}" destId="{E4C6A64C-E8B6-409F-AC8A-1156A3D53057}" srcOrd="0" destOrd="0" presId="urn:microsoft.com/office/officeart/2005/8/layout/list1"/>
    <dgm:cxn modelId="{43B06FA3-BAC7-437E-8F60-1E91ED012BFF}" srcId="{D001A0C0-9935-4721-98D2-F64E878662E2}" destId="{62B07C79-7423-44C4-8B5E-469C9AB77E96}" srcOrd="1" destOrd="0" parTransId="{8440C82C-79E7-4957-A9C3-CC2391C65C34}" sibTransId="{9A58B4B0-F1EB-4D91-94D9-D1F26538B6B4}"/>
    <dgm:cxn modelId="{64D6AEA5-F4B6-4E7C-A9B9-07C6C93B688E}" type="presOf" srcId="{9DB530BC-CBF1-43D6-99C3-8B00BB51CAFE}" destId="{1A69B49C-8D5A-4D92-B1ED-C9D22FD66DC7}" srcOrd="0" destOrd="0" presId="urn:microsoft.com/office/officeart/2005/8/layout/list1"/>
    <dgm:cxn modelId="{7B704FCE-BF1C-42CE-AD12-A169ECF816CA}" type="presOf" srcId="{62B07C79-7423-44C4-8B5E-469C9AB77E96}" destId="{BF247B21-E136-4CB1-8147-BC1C1FD81DF3}" srcOrd="0" destOrd="1" presId="urn:microsoft.com/office/officeart/2005/8/layout/list1"/>
    <dgm:cxn modelId="{86B159D7-73E8-47A2-8664-94E46283C14C}" srcId="{D001A0C0-9935-4721-98D2-F64E878662E2}" destId="{8FDACE2D-D030-41A0-A57A-697F408B3D78}" srcOrd="2" destOrd="0" parTransId="{D3AEE744-2918-41A7-BF51-A695A1E47863}" sibTransId="{3C250D35-F20F-4D81-AB4D-213D824E37A7}"/>
    <dgm:cxn modelId="{83FAF5D8-DA69-4795-8088-993B67E9A7B4}" srcId="{8AD3E3D0-C6AF-4F9B-9FF8-E30FD44FEA3C}" destId="{C98C75A1-BDBA-438B-9B06-10F40F7CDB68}" srcOrd="2" destOrd="0" parTransId="{1B1ED4DC-604D-4277-A878-6CFFD415FF4A}" sibTransId="{BFDA6038-F60C-4858-A707-5F2E03922AF4}"/>
    <dgm:cxn modelId="{D66D04DA-FD9D-4112-B65C-12633793F25B}" type="presOf" srcId="{D001A0C0-9935-4721-98D2-F64E878662E2}" destId="{9E0E1F5E-4160-42FC-8BBB-9DD6A64EF416}" srcOrd="1" destOrd="0" presId="urn:microsoft.com/office/officeart/2005/8/layout/list1"/>
    <dgm:cxn modelId="{852700E2-DF57-4740-BAB1-5C7D35A5539B}" srcId="{9DB530BC-CBF1-43D6-99C3-8B00BB51CAFE}" destId="{D92742C8-183A-4D4C-9500-9EEDBF43B887}" srcOrd="2" destOrd="0" parTransId="{77F5F750-7FCE-4902-A569-6FDCB23801EA}" sibTransId="{9D2DD9A9-7692-47BF-B399-6327586611A8}"/>
    <dgm:cxn modelId="{0AE565E5-A4E2-42AF-8EDF-5E947FCD6E2D}" srcId="{D001A0C0-9935-4721-98D2-F64E878662E2}" destId="{14A21628-B2C0-4C1D-90E4-4F8674D07D97}" srcOrd="0" destOrd="0" parTransId="{B9B65A12-69E8-474E-A1E4-0E5AB284F659}" sibTransId="{F803B341-7705-42DC-AF09-8CC84AA3FC67}"/>
    <dgm:cxn modelId="{4BF9C1E5-E08F-40DE-A084-B09415C9F541}" srcId="{C98C75A1-BDBA-438B-9B06-10F40F7CDB68}" destId="{5768F43C-3006-4F04-B99E-850C8F95EF8B}" srcOrd="1" destOrd="0" parTransId="{6A118939-172A-4AED-9921-C4BD44804F86}" sibTransId="{3DC35526-AAC3-4FB6-9A74-69540400D031}"/>
    <dgm:cxn modelId="{A8D577E9-458F-49D9-8FE3-B8D32AB81435}" type="presOf" srcId="{D001A0C0-9935-4721-98D2-F64E878662E2}" destId="{C8165698-8028-46D9-9A56-AD5FFC0227A7}" srcOrd="0" destOrd="0" presId="urn:microsoft.com/office/officeart/2005/8/layout/list1"/>
    <dgm:cxn modelId="{8F2F41F1-C9D1-4EB5-8C8A-A3241C4B826E}" type="presOf" srcId="{8AD3E3D0-C6AF-4F9B-9FF8-E30FD44FEA3C}" destId="{6E896F55-0594-44D6-B72E-7E8A91BC3B67}" srcOrd="0" destOrd="0" presId="urn:microsoft.com/office/officeart/2005/8/layout/list1"/>
    <dgm:cxn modelId="{5BBBC3F1-1C6C-4AA4-950E-258B210B8224}" srcId="{C98C75A1-BDBA-438B-9B06-10F40F7CDB68}" destId="{282239B3-184A-4F27-A8DA-8B2D31C503D3}" srcOrd="2" destOrd="0" parTransId="{D8659912-CAB7-4677-BAAD-945D68BAAD98}" sibTransId="{2F73FE3D-2280-4E28-A249-55E6DC67963F}"/>
    <dgm:cxn modelId="{2F1BC0FB-C37B-4E45-93EE-9D949B0726A4}" type="presOf" srcId="{282239B3-184A-4F27-A8DA-8B2D31C503D3}" destId="{E4C6A64C-E8B6-409F-AC8A-1156A3D53057}" srcOrd="0" destOrd="2" presId="urn:microsoft.com/office/officeart/2005/8/layout/list1"/>
    <dgm:cxn modelId="{538C33FE-9A5A-4B33-88D3-4FCBB643B258}" srcId="{9DB530BC-CBF1-43D6-99C3-8B00BB51CAFE}" destId="{6A79D475-776C-4418-9DE9-25D7276272DA}" srcOrd="3" destOrd="0" parTransId="{611D05E9-F2C7-4D9E-BEC6-074255A76AC4}" sibTransId="{59EBC776-66B6-4D3B-ABFD-2A341C30E212}"/>
    <dgm:cxn modelId="{D0EDEC35-CFB2-4D37-8B90-CC8341AE239F}" type="presParOf" srcId="{6E896F55-0594-44D6-B72E-7E8A91BC3B67}" destId="{34A86CDA-2FA3-4943-849E-D16CCAB4E70E}" srcOrd="0" destOrd="0" presId="urn:microsoft.com/office/officeart/2005/8/layout/list1"/>
    <dgm:cxn modelId="{E4EC36C3-FC6C-431F-87B3-6376564BF456}" type="presParOf" srcId="{34A86CDA-2FA3-4943-849E-D16CCAB4E70E}" destId="{1A69B49C-8D5A-4D92-B1ED-C9D22FD66DC7}" srcOrd="0" destOrd="0" presId="urn:microsoft.com/office/officeart/2005/8/layout/list1"/>
    <dgm:cxn modelId="{0528DD4A-EE77-4A1F-84F7-F0768085AF15}" type="presParOf" srcId="{34A86CDA-2FA3-4943-849E-D16CCAB4E70E}" destId="{B8FFE666-A6E9-41E5-B37C-7ED98B33A5EC}" srcOrd="1" destOrd="0" presId="urn:microsoft.com/office/officeart/2005/8/layout/list1"/>
    <dgm:cxn modelId="{B5CD40D1-A3A8-4693-AE54-E13062F037F8}" type="presParOf" srcId="{6E896F55-0594-44D6-B72E-7E8A91BC3B67}" destId="{C89764C3-F866-4F59-A3E2-A4E7B2250F07}" srcOrd="1" destOrd="0" presId="urn:microsoft.com/office/officeart/2005/8/layout/list1"/>
    <dgm:cxn modelId="{1B50C8BA-26FA-46FD-9692-06D4845846C0}" type="presParOf" srcId="{6E896F55-0594-44D6-B72E-7E8A91BC3B67}" destId="{F76F2BFB-E81C-4C87-8D7E-99CB9E2A72DB}" srcOrd="2" destOrd="0" presId="urn:microsoft.com/office/officeart/2005/8/layout/list1"/>
    <dgm:cxn modelId="{558D37C5-849F-4F92-B87E-E0EE1AE73111}" type="presParOf" srcId="{6E896F55-0594-44D6-B72E-7E8A91BC3B67}" destId="{9B19F715-B65C-403F-BA9A-82EEC1DBB463}" srcOrd="3" destOrd="0" presId="urn:microsoft.com/office/officeart/2005/8/layout/list1"/>
    <dgm:cxn modelId="{F4ABE478-EF0A-4BDC-917B-4F721DFA9B0E}" type="presParOf" srcId="{6E896F55-0594-44D6-B72E-7E8A91BC3B67}" destId="{F4BCA84E-0ACC-4D3F-BAB2-E5C64088D729}" srcOrd="4" destOrd="0" presId="urn:microsoft.com/office/officeart/2005/8/layout/list1"/>
    <dgm:cxn modelId="{32202CD1-7C78-4EA2-AB89-E207345973D2}" type="presParOf" srcId="{F4BCA84E-0ACC-4D3F-BAB2-E5C64088D729}" destId="{C8165698-8028-46D9-9A56-AD5FFC0227A7}" srcOrd="0" destOrd="0" presId="urn:microsoft.com/office/officeart/2005/8/layout/list1"/>
    <dgm:cxn modelId="{05D7BBFB-7717-4C2D-9D1F-AA1A79CC234D}" type="presParOf" srcId="{F4BCA84E-0ACC-4D3F-BAB2-E5C64088D729}" destId="{9E0E1F5E-4160-42FC-8BBB-9DD6A64EF416}" srcOrd="1" destOrd="0" presId="urn:microsoft.com/office/officeart/2005/8/layout/list1"/>
    <dgm:cxn modelId="{767B1DA2-0239-46AC-B80F-15B1B0113AF8}" type="presParOf" srcId="{6E896F55-0594-44D6-B72E-7E8A91BC3B67}" destId="{E9E3C910-DE70-42FD-9E24-3666E32CE147}" srcOrd="5" destOrd="0" presId="urn:microsoft.com/office/officeart/2005/8/layout/list1"/>
    <dgm:cxn modelId="{01BA63F3-395E-49B6-A7BA-2F9D87893CBB}" type="presParOf" srcId="{6E896F55-0594-44D6-B72E-7E8A91BC3B67}" destId="{BF247B21-E136-4CB1-8147-BC1C1FD81DF3}" srcOrd="6" destOrd="0" presId="urn:microsoft.com/office/officeart/2005/8/layout/list1"/>
    <dgm:cxn modelId="{D762E5A1-8B7E-405A-83AA-1F7C534193CC}" type="presParOf" srcId="{6E896F55-0594-44D6-B72E-7E8A91BC3B67}" destId="{1A5CED7F-07CC-42A7-9100-DEDDB55C7FCF}" srcOrd="7" destOrd="0" presId="urn:microsoft.com/office/officeart/2005/8/layout/list1"/>
    <dgm:cxn modelId="{2F07D370-36BF-4778-B392-4F349B44C42B}" type="presParOf" srcId="{6E896F55-0594-44D6-B72E-7E8A91BC3B67}" destId="{E96142A7-B07C-447B-AD69-409E9556F365}" srcOrd="8" destOrd="0" presId="urn:microsoft.com/office/officeart/2005/8/layout/list1"/>
    <dgm:cxn modelId="{46057CA9-0651-495E-B15D-BD8CBF816366}" type="presParOf" srcId="{E96142A7-B07C-447B-AD69-409E9556F365}" destId="{C23687E9-E9C8-4EE6-B891-BB825C6B6671}" srcOrd="0" destOrd="0" presId="urn:microsoft.com/office/officeart/2005/8/layout/list1"/>
    <dgm:cxn modelId="{B8A28329-D69F-4220-8C4A-A25C29DB4F99}" type="presParOf" srcId="{E96142A7-B07C-447B-AD69-409E9556F365}" destId="{A91967C6-622D-4639-A501-070586B0BFC2}" srcOrd="1" destOrd="0" presId="urn:microsoft.com/office/officeart/2005/8/layout/list1"/>
    <dgm:cxn modelId="{F436702D-C8E3-48E3-8C46-15B432C305BC}" type="presParOf" srcId="{6E896F55-0594-44D6-B72E-7E8A91BC3B67}" destId="{37960DA0-E92A-4D12-BAC5-BC2262FF194C}" srcOrd="9" destOrd="0" presId="urn:microsoft.com/office/officeart/2005/8/layout/list1"/>
    <dgm:cxn modelId="{676165C8-1479-4088-A6E3-342F605AA6B1}" type="presParOf" srcId="{6E896F55-0594-44D6-B72E-7E8A91BC3B67}" destId="{E4C6A64C-E8B6-409F-AC8A-1156A3D53057}" srcOrd="10"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6F2BFB-E81C-4C87-8D7E-99CB9E2A72DB}">
      <dsp:nvSpPr>
        <dsp:cNvPr id="0" name=""/>
        <dsp:cNvSpPr/>
      </dsp:nvSpPr>
      <dsp:spPr>
        <a:xfrm>
          <a:off x="0" y="151371"/>
          <a:ext cx="5486400" cy="10363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45796" rIns="425806"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Financial resources to better meet basic needs such as housing, transportation, child care and food.</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Connection to existing resources.</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Legal assistance to understand rights.</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Budgeting tools and credit building products.</a:t>
          </a:r>
        </a:p>
      </dsp:txBody>
      <dsp:txXfrm>
        <a:off x="0" y="151371"/>
        <a:ext cx="5486400" cy="1036350"/>
      </dsp:txXfrm>
    </dsp:sp>
    <dsp:sp modelId="{B8FFE666-A6E9-41E5-B37C-7ED98B33A5EC}">
      <dsp:nvSpPr>
        <dsp:cNvPr id="0" name=""/>
        <dsp:cNvSpPr/>
      </dsp:nvSpPr>
      <dsp:spPr>
        <a:xfrm>
          <a:off x="274320" y="48051"/>
          <a:ext cx="3840480" cy="206640"/>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Family</a:t>
          </a:r>
        </a:p>
      </dsp:txBody>
      <dsp:txXfrm>
        <a:off x="284407" y="58138"/>
        <a:ext cx="3820306" cy="186466"/>
      </dsp:txXfrm>
    </dsp:sp>
    <dsp:sp modelId="{BF247B21-E136-4CB1-8147-BC1C1FD81DF3}">
      <dsp:nvSpPr>
        <dsp:cNvPr id="0" name=""/>
        <dsp:cNvSpPr/>
      </dsp:nvSpPr>
      <dsp:spPr>
        <a:xfrm>
          <a:off x="0" y="1328841"/>
          <a:ext cx="5486400" cy="1014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45796" rIns="425806"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Funding to expand housing supports.</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Partnerships to meet community needs for housing, legal assistance, budgeting, food security, employment, and counseling programs.</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Professional developement and networking opportunities to build staff capacity.</a:t>
          </a:r>
        </a:p>
      </dsp:txBody>
      <dsp:txXfrm>
        <a:off x="0" y="1328841"/>
        <a:ext cx="5486400" cy="1014300"/>
      </dsp:txXfrm>
    </dsp:sp>
    <dsp:sp modelId="{9E0E1F5E-4160-42FC-8BBB-9DD6A64EF416}">
      <dsp:nvSpPr>
        <dsp:cNvPr id="0" name=""/>
        <dsp:cNvSpPr/>
      </dsp:nvSpPr>
      <dsp:spPr>
        <a:xfrm>
          <a:off x="274320" y="1225521"/>
          <a:ext cx="3840480" cy="206640"/>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Agency</a:t>
          </a:r>
        </a:p>
      </dsp:txBody>
      <dsp:txXfrm>
        <a:off x="284407" y="1235608"/>
        <a:ext cx="3820306" cy="186466"/>
      </dsp:txXfrm>
    </dsp:sp>
    <dsp:sp modelId="{E4C6A64C-E8B6-409F-AC8A-1156A3D53057}">
      <dsp:nvSpPr>
        <dsp:cNvPr id="0" name=""/>
        <dsp:cNvSpPr/>
      </dsp:nvSpPr>
      <dsp:spPr>
        <a:xfrm>
          <a:off x="0" y="2484261"/>
          <a:ext cx="5486400" cy="1014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45796" rIns="425806"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Employers offering family-sustaining wages/benefits and education/skills pathways to good jobs.</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Programs and services to provide greater access to nutrition, budgeting/credit counseling supports, and mental health services.</a:t>
          </a:r>
        </a:p>
        <a:p>
          <a:pPr marL="57150" lvl="1" indent="-57150" algn="l" defTabSz="488950">
            <a:lnSpc>
              <a:spcPct val="90000"/>
            </a:lnSpc>
            <a:spcBef>
              <a:spcPct val="0"/>
            </a:spcBef>
            <a:spcAft>
              <a:spcPct val="15000"/>
            </a:spcAft>
            <a:buChar char="•"/>
          </a:pPr>
          <a:r>
            <a:rPr lang="en-US" sz="1100" kern="1200">
              <a:latin typeface="Arial" panose="020B0604020202020204" pitchFamily="34" charset="0"/>
              <a:cs typeface="Arial" panose="020B0604020202020204" pitchFamily="34" charset="0"/>
            </a:rPr>
            <a:t>Coalitions to advocate for housing, job needs, and policy change.</a:t>
          </a:r>
        </a:p>
      </dsp:txBody>
      <dsp:txXfrm>
        <a:off x="0" y="2484261"/>
        <a:ext cx="5486400" cy="1014300"/>
      </dsp:txXfrm>
    </dsp:sp>
    <dsp:sp modelId="{A91967C6-622D-4639-A501-070586B0BFC2}">
      <dsp:nvSpPr>
        <dsp:cNvPr id="0" name=""/>
        <dsp:cNvSpPr/>
      </dsp:nvSpPr>
      <dsp:spPr>
        <a:xfrm>
          <a:off x="274320" y="2380941"/>
          <a:ext cx="3840480" cy="206640"/>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Community</a:t>
          </a:r>
        </a:p>
      </dsp:txBody>
      <dsp:txXfrm>
        <a:off x="284407" y="2391028"/>
        <a:ext cx="3820306"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PE">
      <a:dk1>
        <a:sysClr val="windowText" lastClr="000000"/>
      </a:dk1>
      <a:lt1>
        <a:sysClr val="window" lastClr="FFFFFF"/>
      </a:lt1>
      <a:dk2>
        <a:srgbClr val="173862"/>
      </a:dk2>
      <a:lt2>
        <a:srgbClr val="E7E6E6"/>
      </a:lt2>
      <a:accent1>
        <a:srgbClr val="C80452"/>
      </a:accent1>
      <a:accent2>
        <a:srgbClr val="005288"/>
      </a:accent2>
      <a:accent3>
        <a:srgbClr val="E06D06"/>
      </a:accent3>
      <a:accent4>
        <a:srgbClr val="F7B615"/>
      </a:accent4>
      <a:accent5>
        <a:srgbClr val="173862"/>
      </a:accent5>
      <a:accent6>
        <a:srgbClr val="4E937A"/>
      </a:accent6>
      <a:hlink>
        <a:srgbClr val="005288"/>
      </a:hlink>
      <a:folHlink>
        <a:srgbClr val="F7B6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5875 Castle Creek Pkwy N Drive, Indianapolis, IN 46250</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3e31d60-e26a-4d0d-96d6-66a34a9b29c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733F377ACDEE4D8167BD39851DD047" ma:contentTypeVersion="14" ma:contentTypeDescription="Create a new document." ma:contentTypeScope="" ma:versionID="1f46b461a98c8fec4a0a1861b1e7fd3b">
  <xsd:schema xmlns:xsd="http://www.w3.org/2001/XMLSchema" xmlns:xs="http://www.w3.org/2001/XMLSchema" xmlns:p="http://schemas.microsoft.com/office/2006/metadata/properties" xmlns:ns3="43e31d60-e26a-4d0d-96d6-66a34a9b29c7" xmlns:ns4="8c9b80b1-2914-48bc-b452-46fb6931924c" targetNamespace="http://schemas.microsoft.com/office/2006/metadata/properties" ma:root="true" ma:fieldsID="0f90b75e5187e4028ac0cbf6bfb4248d" ns3:_="" ns4:_="">
    <xsd:import namespace="43e31d60-e26a-4d0d-96d6-66a34a9b29c7"/>
    <xsd:import namespace="8c9b80b1-2914-48bc-b452-46fb6931924c"/>
    <xsd:element name="properties">
      <xsd:complexType>
        <xsd:sequence>
          <xsd:element name="documentManagement">
            <xsd:complexType>
              <xsd:all>
                <xsd:element ref="ns3:_activity" minOccurs="0"/>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e31d60-e26a-4d0d-96d6-66a34a9b29c7"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9b80b1-2914-48bc-b452-46fb6931924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1C3E9D-AB08-454D-99B1-79EB7922399E}">
  <ds:schemaRefs>
    <ds:schemaRef ds:uri="http://schemas.microsoft.com/sharepoint/v3/contenttype/forms"/>
  </ds:schemaRefs>
</ds:datastoreItem>
</file>

<file path=customXml/itemProps3.xml><?xml version="1.0" encoding="utf-8"?>
<ds:datastoreItem xmlns:ds="http://schemas.openxmlformats.org/officeDocument/2006/customXml" ds:itemID="{4661EAF9-B8C7-4E1E-99D8-788B4943C9BF}">
  <ds:schemaRefs>
    <ds:schemaRef ds:uri="http://schemas.microsoft.com/office/2006/metadata/properties"/>
    <ds:schemaRef ds:uri="http://schemas.microsoft.com/office/infopath/2007/PartnerControls"/>
    <ds:schemaRef ds:uri="43e31d60-e26a-4d0d-96d6-66a34a9b29c7"/>
  </ds:schemaRefs>
</ds:datastoreItem>
</file>

<file path=customXml/itemProps4.xml><?xml version="1.0" encoding="utf-8"?>
<ds:datastoreItem xmlns:ds="http://schemas.openxmlformats.org/officeDocument/2006/customXml" ds:itemID="{C4D75239-1C14-4AA7-A93C-9D07D437B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e31d60-e26a-4d0d-96d6-66a34a9b29c7"/>
    <ds:schemaRef ds:uri="8c9b80b1-2914-48bc-b452-46fb69319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0D9ED15-A826-4535-9697-9845DFF67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6465</Words>
  <Characters>36857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2023 Community Needs Assessment</vt:lpstr>
    </vt:vector>
  </TitlesOfParts>
  <Company>[COMPANY]</Company>
  <LinksUpToDate>false</LinksUpToDate>
  <CharactersWithSpaces>43236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Community Needs Assessment</dc:title>
  <dc:subject>[</dc:subject>
  <dc:creator>creativesqrl@outlook.com</dc:creator>
  <cp:keywords/>
  <dc:description/>
  <cp:lastModifiedBy>Erin Macey</cp:lastModifiedBy>
  <cp:revision>2</cp:revision>
  <dcterms:created xsi:type="dcterms:W3CDTF">2023-08-29T15:50:00Z</dcterms:created>
  <dcterms:modified xsi:type="dcterms:W3CDTF">2023-08-29T15:50:00Z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0x01010051733F377ACDEE4D8167BD39851DD047</vt:lpwstr>
  </property>
  <property fmtid="{D5CDD505-2E9C-101B-9397-08002B2CF9AE}" pid="3" name="_dlc_DocIdItemGuid">
    <vt:lpwstr>74005645-363f-4e74-9399-133a9b0a1b1a</vt:lpwstr>
  </property>
</Properties>
</file>